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1A" w:rsidRDefault="007031BD" w:rsidP="00CA581A">
      <w:pPr>
        <w:tabs>
          <w:tab w:val="left" w:pos="720"/>
          <w:tab w:val="left" w:pos="1440"/>
          <w:tab w:val="left" w:pos="2160"/>
          <w:tab w:val="left" w:pos="2880"/>
          <w:tab w:val="left" w:pos="3600"/>
          <w:tab w:val="left" w:pos="5655"/>
          <w:tab w:val="left" w:pos="6480"/>
        </w:tabs>
        <w:spacing w:after="0" w:line="240" w:lineRule="auto"/>
        <w:jc w:val="both"/>
        <w:rPr>
          <w:rFonts w:ascii="Times New Roman" w:eastAsia="Times New Roman" w:hAnsi="Times New Roman" w:cs="Times New Roman"/>
          <w:color w:val="000000"/>
          <w:sz w:val="24"/>
        </w:rPr>
      </w:pPr>
      <w:bookmarkStart w:id="0" w:name="_GoBack"/>
      <w:bookmarkEnd w:id="0"/>
      <w:r>
        <w:rPr>
          <w:rFonts w:ascii="Times New Roman" w:eastAsia="Times New Roman" w:hAnsi="Times New Roman" w:cs="Times New Roman"/>
          <w:sz w:val="24"/>
          <w:szCs w:val="24"/>
          <w:lang w:eastAsia="ru-RU"/>
        </w:rPr>
        <w:t xml:space="preserve">      </w:t>
      </w:r>
      <w:r w:rsidR="00CA581A">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285750" y="638175"/>
            <wp:positionH relativeFrom="margin">
              <wp:align>center</wp:align>
            </wp:positionH>
            <wp:positionV relativeFrom="margin">
              <wp:align>center</wp:align>
            </wp:positionV>
            <wp:extent cx="6736715" cy="9262745"/>
            <wp:effectExtent l="0" t="0" r="6985" b="0"/>
            <wp:wrapSquare wrapText="bothSides"/>
            <wp:docPr id="2" name="Рисунок 2" descr="C:\Users\User\Рабочий стол\положение оплата тру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положение оплата труд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6715" cy="9262745"/>
                    </a:xfrm>
                    <a:prstGeom prst="rect">
                      <a:avLst/>
                    </a:prstGeom>
                    <a:noFill/>
                    <a:ln>
                      <a:noFill/>
                    </a:ln>
                  </pic:spPr>
                </pic:pic>
              </a:graphicData>
            </a:graphic>
          </wp:anchor>
        </w:drawing>
      </w:r>
    </w:p>
    <w:p w:rsidR="007031BD" w:rsidRPr="007031BD" w:rsidRDefault="007031BD" w:rsidP="007031BD">
      <w:pPr>
        <w:spacing w:after="2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базовую единицу, устанавливаемую Правительством Республики Башкортостан (с 01.01.2024 года базовая единица в размере 4885рублей), коэффициенты для определения размеров минимальных окладов (должностных окладов) и размеров минимальных ставок заработной платы;</w:t>
      </w:r>
    </w:p>
    <w:p w:rsidR="007031BD" w:rsidRPr="007031BD" w:rsidRDefault="007031BD" w:rsidP="007031BD">
      <w:pPr>
        <w:spacing w:after="2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минимальные размеры окладов (должностных окладов) по профессиональным квалификационным группам (далее-ПКГ), квалификационным уровням, занимаемой должности, профессиональной подготовки, категории, разряду работ в соответствии с Единым тарифно-квалификационным справочником (далее-минимальные оклады и ЕТКС соответственно);</w:t>
      </w:r>
    </w:p>
    <w:p w:rsidR="007031BD" w:rsidRPr="007031BD" w:rsidRDefault="007031BD" w:rsidP="007031BD">
      <w:pPr>
        <w:spacing w:after="2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минимальные размеры ставок заработной платы по ПКГ, квалификационным уровням, спортивным званию и достижениям (далее- минимальные ставки заработной платы);</w:t>
      </w:r>
    </w:p>
    <w:p w:rsidR="007031BD" w:rsidRPr="007031BD" w:rsidRDefault="007031BD" w:rsidP="007031BD">
      <w:pPr>
        <w:spacing w:after="2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размеры повышающих коэффициентов к минимальным окладам и минимальным ставкам заработной платы;</w:t>
      </w:r>
    </w:p>
    <w:p w:rsidR="007031BD" w:rsidRPr="007031BD" w:rsidRDefault="007031BD" w:rsidP="007031BD">
      <w:pPr>
        <w:spacing w:after="2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условия осуществления и размеры выплат компенсационного характера;</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условия осуществления и размеры выплат стимулирующего характера; </w:t>
      </w:r>
    </w:p>
    <w:p w:rsidR="007031BD" w:rsidRPr="007031BD" w:rsidRDefault="007031BD" w:rsidP="00F8166E">
      <w:pPr>
        <w:spacing w:after="29" w:line="256"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условия оплаты труда руководителя учреждения, включая размеры должностных окладов,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размеры и условия осуществления выплат компенсационного и стимулирующего характера.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 </w:t>
      </w:r>
    </w:p>
    <w:p w:rsidR="005D4E05" w:rsidRPr="007308BE" w:rsidRDefault="007031BD" w:rsidP="007031BD">
      <w:pPr>
        <w:spacing w:after="5" w:line="268" w:lineRule="auto"/>
        <w:jc w:val="both"/>
        <w:rPr>
          <w:rFonts w:ascii="Times New Roman" w:eastAsia="Times New Roman" w:hAnsi="Times New Roman" w:cs="Times New Roman"/>
          <w:sz w:val="24"/>
        </w:rPr>
      </w:pPr>
      <w:r w:rsidRPr="007308BE">
        <w:rPr>
          <w:rFonts w:ascii="Times New Roman" w:eastAsia="Times New Roman" w:hAnsi="Times New Roman" w:cs="Times New Roman"/>
          <w:sz w:val="24"/>
        </w:rPr>
        <w:t>1.4.</w:t>
      </w:r>
      <w:r w:rsidRPr="007308BE">
        <w:rPr>
          <w:rFonts w:ascii="Times New Roman" w:eastAsia="Times New Roman" w:hAnsi="Times New Roman" w:cs="Times New Roman"/>
          <w:b/>
          <w:sz w:val="24"/>
        </w:rPr>
        <w:t xml:space="preserve"> </w:t>
      </w:r>
      <w:r w:rsidRPr="007308BE">
        <w:rPr>
          <w:rFonts w:ascii="Times New Roman" w:eastAsia="Times New Roman" w:hAnsi="Times New Roman" w:cs="Times New Roman"/>
          <w:sz w:val="24"/>
        </w:rPr>
        <w:t>Минимальные размеры ставок заработной платы, окладов устанавливаются с учетом базовой единицы и отнесения занимаемых работниками должностей к профессиона</w:t>
      </w:r>
      <w:r w:rsidR="005D4E05" w:rsidRPr="007308BE">
        <w:rPr>
          <w:rFonts w:ascii="Times New Roman" w:eastAsia="Times New Roman" w:hAnsi="Times New Roman" w:cs="Times New Roman"/>
          <w:sz w:val="24"/>
        </w:rPr>
        <w:t>льным квалификационным группам.</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1.5. Размеры окладов  и ставок заработной платы работников устанавливаются руководителем учреждения на основе минимальных окладов и минимальных ставок заработной платы,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1.6. Заработная плата работников учреждения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1.7.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 </w:t>
      </w:r>
    </w:p>
    <w:p w:rsidR="007031BD" w:rsidRPr="007031BD" w:rsidRDefault="007031BD" w:rsidP="007031BD">
      <w:pPr>
        <w:spacing w:after="5" w:line="26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 xml:space="preserve">1.8. Оплата труда учителей устанавливается исходя из тарифицируемой педагогической нагрузки.  </w:t>
      </w:r>
    </w:p>
    <w:p w:rsidR="007031BD" w:rsidRPr="007031BD" w:rsidRDefault="007031BD" w:rsidP="007031BD">
      <w:pPr>
        <w:spacing w:after="29" w:line="26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 xml:space="preserve">Оплата за фактическую нагрузку определяется путем умножения размера минимальной ставки заработной платы работников на фактическую нагрузку и деления полученного произведения на установленную норму часов преподавательской работы за ставку заработной платы, являющуюся нормируемой частью педагогической работы, установленной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(далее - оплата за фактическую нагрузку);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1.9.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1.10.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1.11. Работники, </w:t>
      </w:r>
      <w:r w:rsidRPr="007031BD">
        <w:rPr>
          <w:rFonts w:ascii="Times New Roman" w:eastAsia="Times New Roman" w:hAnsi="Times New Roman" w:cs="Times New Roman"/>
          <w:color w:val="FF6600"/>
          <w:sz w:val="24"/>
        </w:rPr>
        <w:t xml:space="preserve"> </w:t>
      </w:r>
      <w:r w:rsidRPr="007031BD">
        <w:rPr>
          <w:rFonts w:ascii="Times New Roman" w:eastAsia="Times New Roman" w:hAnsi="Times New Roman" w:cs="Times New Roman"/>
          <w:color w:val="000000"/>
          <w:sz w:val="24"/>
        </w:rPr>
        <w:t xml:space="preserve">не имеющие специальной подготовки или стажа педагогической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могут </w:t>
      </w:r>
      <w:r w:rsidRPr="007031BD">
        <w:rPr>
          <w:rFonts w:ascii="Times New Roman" w:eastAsia="Times New Roman" w:hAnsi="Times New Roman" w:cs="Times New Roman"/>
          <w:color w:val="000000"/>
          <w:sz w:val="24"/>
        </w:rPr>
        <w:lastRenderedPageBreak/>
        <w:t xml:space="preserve">быть назначены на соответствующие должности так же, как и лица, имеющие специальную подготовку и стаж работы. </w:t>
      </w:r>
    </w:p>
    <w:p w:rsidR="007031BD" w:rsidRPr="007031BD" w:rsidRDefault="00DC7580" w:rsidP="00DC7580">
      <w:pPr>
        <w:spacing w:after="5" w:line="26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7031BD" w:rsidRPr="007031BD">
        <w:rPr>
          <w:rFonts w:ascii="Times New Roman" w:eastAsia="Times New Roman" w:hAnsi="Times New Roman" w:cs="Times New Roman"/>
          <w:color w:val="000000"/>
          <w:sz w:val="24"/>
        </w:rPr>
        <w:t xml:space="preserve">12.Наименования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w:t>
      </w:r>
    </w:p>
    <w:p w:rsidR="007031BD" w:rsidRPr="007031BD" w:rsidRDefault="00DC7580" w:rsidP="007031BD">
      <w:pPr>
        <w:spacing w:after="5" w:line="26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7031BD" w:rsidRPr="007031BD" w:rsidRDefault="007031BD" w:rsidP="007031BD">
      <w:pPr>
        <w:numPr>
          <w:ilvl w:val="0"/>
          <w:numId w:val="2"/>
        </w:numPr>
        <w:spacing w:after="3" w:line="271" w:lineRule="auto"/>
        <w:ind w:hanging="528"/>
        <w:jc w:val="both"/>
        <w:rPr>
          <w:rFonts w:ascii="Times New Roman" w:eastAsia="Times New Roman" w:hAnsi="Times New Roman" w:cs="Times New Roman"/>
          <w:color w:val="000000"/>
          <w:sz w:val="24"/>
        </w:rPr>
      </w:pPr>
      <w:r w:rsidRPr="007031BD">
        <w:rPr>
          <w:rFonts w:ascii="Times New Roman" w:eastAsia="Times New Roman" w:hAnsi="Times New Roman" w:cs="Times New Roman"/>
          <w:b/>
          <w:color w:val="000000"/>
          <w:sz w:val="24"/>
        </w:rPr>
        <w:t xml:space="preserve">Порядок и условия оплаты труда работников. </w:t>
      </w:r>
    </w:p>
    <w:p w:rsidR="007031BD" w:rsidRPr="007031BD" w:rsidRDefault="007031BD" w:rsidP="007031BD">
      <w:pPr>
        <w:spacing w:after="5" w:line="26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2.1.Минимальные размеры ставок заработной платы, окладов работников устанавливаются на основе отнесения занимаемых ими должностей к профессиональным квалификационным группам (ПКГ), квалификационным уровням,</w:t>
      </w:r>
      <w:r w:rsidRPr="007031BD">
        <w:rPr>
          <w:rFonts w:ascii="Times New Roman" w:eastAsia="Times New Roman" w:hAnsi="Times New Roman" w:cs="Times New Roman"/>
          <w:color w:val="000000"/>
          <w:sz w:val="24"/>
        </w:rPr>
        <w:t xml:space="preserve"> в соответствии с Постановлением главы администрации Муниципального района Ишимбайский район № 105-П от 26.01.2024 г.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2.2.К минимальным окладам, ставкам заработной платы  с учетом обеспечения финансовыми средствами руководителем учреждения устанавливаются следующие повышающие коэффициенты: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персональный повышающий коэффициент;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педагогическим работникам за квалификационную категорию </w:t>
      </w:r>
    </w:p>
    <w:p w:rsidR="007031BD" w:rsidRPr="007031BD" w:rsidRDefault="007031BD" w:rsidP="007031BD">
      <w:pPr>
        <w:spacing w:after="18" w:line="263" w:lineRule="auto"/>
        <w:ind w:right="2300"/>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или стаж педагогической работы; повышающий коэффициент за ученую степень или почетное звание; повышающий коэффициент молодым педагогам;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педагогическим работникам за высшее профессиональное </w:t>
      </w:r>
    </w:p>
    <w:p w:rsidR="007031BD" w:rsidRPr="007031BD" w:rsidRDefault="007031BD" w:rsidP="007031BD">
      <w:pPr>
        <w:spacing w:after="5" w:line="268" w:lineRule="auto"/>
        <w:ind w:right="2465"/>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образование; </w:t>
      </w:r>
    </w:p>
    <w:p w:rsidR="007031BD" w:rsidRPr="007031BD" w:rsidRDefault="007031BD" w:rsidP="007031BD">
      <w:pPr>
        <w:spacing w:after="5" w:line="268" w:lineRule="auto"/>
        <w:ind w:right="2465"/>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за выслугу лет работникам библиотек;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повышающий коэффициент за выполнение ра</w:t>
      </w:r>
      <w:r w:rsidR="00DC7580">
        <w:rPr>
          <w:rFonts w:ascii="Times New Roman" w:eastAsia="Times New Roman" w:hAnsi="Times New Roman" w:cs="Times New Roman"/>
          <w:color w:val="000000"/>
          <w:sz w:val="24"/>
        </w:rPr>
        <w:t xml:space="preserve">бот, не входящих в должностные </w:t>
      </w:r>
      <w:r w:rsidRPr="007031BD">
        <w:rPr>
          <w:rFonts w:ascii="Times New Roman" w:eastAsia="Times New Roman" w:hAnsi="Times New Roman" w:cs="Times New Roman"/>
          <w:color w:val="000000"/>
          <w:sz w:val="24"/>
        </w:rPr>
        <w:t xml:space="preserve">обязанности работников; </w:t>
      </w:r>
    </w:p>
    <w:p w:rsidR="007031BD" w:rsidRPr="007031BD" w:rsidRDefault="007031BD" w:rsidP="00DC7580">
      <w:pPr>
        <w:tabs>
          <w:tab w:val="center" w:pos="1978"/>
          <w:tab w:val="center" w:pos="3758"/>
          <w:tab w:val="center" w:pos="5624"/>
          <w:tab w:val="center" w:pos="7499"/>
          <w:tab w:val="center" w:pos="9337"/>
          <w:tab w:val="right" w:pos="10610"/>
        </w:tabs>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w:t>
      </w:r>
      <w:r w:rsidRPr="007031BD">
        <w:rPr>
          <w:rFonts w:ascii="Times New Roman" w:eastAsia="Times New Roman" w:hAnsi="Times New Roman" w:cs="Times New Roman"/>
          <w:color w:val="000000"/>
          <w:sz w:val="24"/>
        </w:rPr>
        <w:tab/>
        <w:t xml:space="preserve">коэффициент </w:t>
      </w:r>
      <w:r w:rsidRPr="007031BD">
        <w:rPr>
          <w:rFonts w:ascii="Times New Roman" w:eastAsia="Times New Roman" w:hAnsi="Times New Roman" w:cs="Times New Roman"/>
          <w:color w:val="000000"/>
          <w:sz w:val="24"/>
        </w:rPr>
        <w:tab/>
        <w:t xml:space="preserve">руководителям, </w:t>
      </w:r>
      <w:r w:rsidRPr="007031BD">
        <w:rPr>
          <w:rFonts w:ascii="Times New Roman" w:eastAsia="Times New Roman" w:hAnsi="Times New Roman" w:cs="Times New Roman"/>
          <w:color w:val="000000"/>
          <w:sz w:val="24"/>
        </w:rPr>
        <w:tab/>
      </w:r>
      <w:r w:rsidR="00DC7580">
        <w:rPr>
          <w:rFonts w:ascii="Times New Roman" w:eastAsia="Times New Roman" w:hAnsi="Times New Roman" w:cs="Times New Roman"/>
          <w:color w:val="000000"/>
          <w:sz w:val="24"/>
        </w:rPr>
        <w:t xml:space="preserve">заместителям </w:t>
      </w:r>
      <w:r w:rsidR="00DC7580">
        <w:rPr>
          <w:rFonts w:ascii="Times New Roman" w:eastAsia="Times New Roman" w:hAnsi="Times New Roman" w:cs="Times New Roman"/>
          <w:color w:val="000000"/>
          <w:sz w:val="24"/>
        </w:rPr>
        <w:tab/>
        <w:t xml:space="preserve">руководителей </w:t>
      </w:r>
      <w:r w:rsidR="00DC7580">
        <w:rPr>
          <w:rFonts w:ascii="Times New Roman" w:eastAsia="Times New Roman" w:hAnsi="Times New Roman" w:cs="Times New Roman"/>
          <w:color w:val="000000"/>
          <w:sz w:val="24"/>
        </w:rPr>
        <w:tab/>
        <w:t xml:space="preserve">и  </w:t>
      </w:r>
      <w:r w:rsidRPr="007031BD">
        <w:rPr>
          <w:rFonts w:ascii="Times New Roman" w:eastAsia="Times New Roman" w:hAnsi="Times New Roman" w:cs="Times New Roman"/>
          <w:color w:val="000000"/>
          <w:sz w:val="24"/>
        </w:rPr>
        <w:t xml:space="preserve">руководителям структурных подразделений за квалификационную категорию;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к окладу за выполнение важных (особо важных) и ответственных (особо ответственных) работ;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педагогическим работникам за проверку письменных работ; повышающий коэффициент за стаж работы более 3 лет работникам учебно-вспомогательного персонала первого и второго уровня.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2.3. Размер выплаты по повышающему коэффициенту (надбавки) к ставке заработной платы, окладу определяется путем умножения размера ставки заработной платы, оклада работника на повышающий коэффициент.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2.4. Выплаты по повышающим коэффициентам носят стимулирующий характер.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2.5. 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Решение об установлении персонального повышающего коэффициента к окладу, ставке заработной платы и его размере принимается руководителем учреждения персонально в отношении конкретного работника на основании решений коллегиального органа управления этого учреждения.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Размер персонального повышающего коэффициента - до 1,85.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 xml:space="preserve">2.7. С учетом условий труда работникам устанавливаются выплаты компенсационного характера, предусмотренные разделом 5 настоящего Положения.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2.8. Работникам устанавливаются стимулирующие выплаты, предусмотренные разделом 6 настоящего Положения.</w:t>
      </w:r>
      <w:r w:rsidRPr="007031BD">
        <w:rPr>
          <w:rFonts w:ascii="Times New Roman" w:eastAsia="Times New Roman" w:hAnsi="Times New Roman" w:cs="Times New Roman"/>
          <w:b/>
          <w:color w:val="000000"/>
          <w:sz w:val="24"/>
        </w:rPr>
        <w:t xml:space="preserve"> </w:t>
      </w:r>
    </w:p>
    <w:p w:rsidR="007031BD" w:rsidRPr="007031BD" w:rsidRDefault="007031BD" w:rsidP="007031BD">
      <w:pPr>
        <w:numPr>
          <w:ilvl w:val="0"/>
          <w:numId w:val="3"/>
        </w:numPr>
        <w:spacing w:after="3" w:line="271" w:lineRule="auto"/>
        <w:ind w:hanging="529"/>
        <w:jc w:val="both"/>
        <w:rPr>
          <w:rFonts w:ascii="Times New Roman" w:eastAsia="Times New Roman" w:hAnsi="Times New Roman" w:cs="Times New Roman"/>
          <w:color w:val="000000"/>
          <w:sz w:val="24"/>
        </w:rPr>
      </w:pPr>
      <w:r w:rsidRPr="007031BD">
        <w:rPr>
          <w:rFonts w:ascii="Times New Roman" w:eastAsia="Times New Roman" w:hAnsi="Times New Roman" w:cs="Times New Roman"/>
          <w:b/>
          <w:color w:val="000000"/>
          <w:sz w:val="24"/>
        </w:rPr>
        <w:t xml:space="preserve">Условия оплаты труда директора школы, его заместителей.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3.1.Заработная плата руководителя, его заместителей, руководителей структурных подразделений состоит из должностного оклада, выплат компенсационного и стимулирующего характера.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3.2.Должностной оклад руководителя учреждения, определяемый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w:t>
      </w:r>
    </w:p>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w:t>
      </w:r>
    </w:p>
    <w:tbl>
      <w:tblPr>
        <w:tblW w:w="9667" w:type="dxa"/>
        <w:tblInd w:w="1011" w:type="dxa"/>
        <w:tblCellMar>
          <w:top w:w="95" w:type="dxa"/>
          <w:left w:w="115" w:type="dxa"/>
          <w:bottom w:w="15" w:type="dxa"/>
          <w:right w:w="115" w:type="dxa"/>
        </w:tblCellMar>
        <w:tblLook w:val="04A0" w:firstRow="1" w:lastRow="0" w:firstColumn="1" w:lastColumn="0" w:noHBand="0" w:noVBand="1"/>
      </w:tblPr>
      <w:tblGrid>
        <w:gridCol w:w="4026"/>
        <w:gridCol w:w="5641"/>
      </w:tblGrid>
      <w:tr w:rsidR="007031BD" w:rsidRPr="007031BD" w:rsidTr="00F8166E">
        <w:trPr>
          <w:trHeight w:val="629"/>
        </w:trPr>
        <w:tc>
          <w:tcPr>
            <w:tcW w:w="4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31BD" w:rsidRPr="007031BD" w:rsidRDefault="007031BD" w:rsidP="007031BD">
            <w:pPr>
              <w:spacing w:after="0" w:line="259" w:lineRule="auto"/>
              <w:ind w:right="4"/>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Наименование должности </w:t>
            </w:r>
          </w:p>
        </w:tc>
        <w:tc>
          <w:tcPr>
            <w:tcW w:w="5641" w:type="dxa"/>
            <w:tcBorders>
              <w:top w:val="single" w:sz="6" w:space="0" w:color="000000"/>
              <w:left w:val="single" w:sz="6" w:space="0" w:color="000000"/>
              <w:bottom w:val="single" w:sz="6" w:space="0" w:color="000000"/>
              <w:right w:val="single" w:sz="6" w:space="0" w:color="000000"/>
            </w:tcBorders>
            <w:shd w:val="clear" w:color="auto" w:fill="auto"/>
            <w:vAlign w:val="bottom"/>
          </w:tcPr>
          <w:p w:rsidR="007031BD" w:rsidRPr="007031BD" w:rsidRDefault="007031BD" w:rsidP="007031BD">
            <w:pPr>
              <w:spacing w:after="0" w:line="259" w:lineRule="auto"/>
              <w:jc w:val="center"/>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Кратность с учетом группы по оплате труда руководителей учреждения </w:t>
            </w:r>
          </w:p>
        </w:tc>
      </w:tr>
      <w:tr w:rsidR="007031BD" w:rsidRPr="007031BD" w:rsidTr="00F8166E">
        <w:trPr>
          <w:trHeight w:val="374"/>
        </w:trPr>
        <w:tc>
          <w:tcPr>
            <w:tcW w:w="4026" w:type="dxa"/>
            <w:tcBorders>
              <w:top w:val="single" w:sz="6" w:space="0" w:color="000000"/>
              <w:left w:val="single" w:sz="6" w:space="0" w:color="000000"/>
              <w:bottom w:val="single" w:sz="6" w:space="0" w:color="000000"/>
              <w:right w:val="single" w:sz="6"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директор </w:t>
            </w:r>
          </w:p>
        </w:tc>
        <w:tc>
          <w:tcPr>
            <w:tcW w:w="5641" w:type="dxa"/>
            <w:tcBorders>
              <w:top w:val="single" w:sz="6" w:space="0" w:color="000000"/>
              <w:left w:val="single" w:sz="6" w:space="0" w:color="000000"/>
              <w:bottom w:val="single" w:sz="6" w:space="0" w:color="000000"/>
              <w:right w:val="single" w:sz="6" w:space="0" w:color="000000"/>
            </w:tcBorders>
            <w:shd w:val="clear" w:color="auto" w:fill="auto"/>
          </w:tcPr>
          <w:p w:rsidR="007031BD" w:rsidRPr="007031BD" w:rsidRDefault="007031BD" w:rsidP="007031BD">
            <w:pPr>
              <w:spacing w:after="0" w:line="259" w:lineRule="auto"/>
              <w:ind w:right="8"/>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rPr>
              <w:t xml:space="preserve">3 </w:t>
            </w:r>
            <w:r w:rsidRPr="007031BD">
              <w:rPr>
                <w:rFonts w:ascii="Times New Roman" w:eastAsia="Times New Roman" w:hAnsi="Times New Roman" w:cs="Times New Roman"/>
                <w:color w:val="000000"/>
                <w:sz w:val="24"/>
                <w:lang w:val="en-US"/>
              </w:rPr>
              <w:t>группа- 12</w:t>
            </w:r>
            <w:r w:rsidRPr="007031BD">
              <w:rPr>
                <w:rFonts w:ascii="Times New Roman" w:eastAsia="Times New Roman" w:hAnsi="Times New Roman" w:cs="Times New Roman"/>
                <w:color w:val="000000"/>
                <w:sz w:val="24"/>
              </w:rPr>
              <w:t>598</w:t>
            </w:r>
            <w:r w:rsidRPr="007031BD">
              <w:rPr>
                <w:rFonts w:ascii="Times New Roman" w:eastAsia="Times New Roman" w:hAnsi="Times New Roman" w:cs="Times New Roman"/>
                <w:color w:val="000000"/>
                <w:sz w:val="24"/>
                <w:lang w:val="en-US"/>
              </w:rPr>
              <w:t xml:space="preserve"> руб. </w:t>
            </w:r>
          </w:p>
        </w:tc>
      </w:tr>
    </w:tbl>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Перечень должностей и профессий работников учреждения, относимых к основному персоналу, для расчета средней заработной платы и установления размера должностного оклада руководителей утверждается приказом министра образования Республики Башкортостан по согласованию с Министерством труда и социальной защиты насе</w:t>
      </w:r>
      <w:r w:rsidR="00DC7580">
        <w:rPr>
          <w:rFonts w:ascii="Times New Roman" w:eastAsia="Times New Roman" w:hAnsi="Times New Roman" w:cs="Times New Roman"/>
          <w:color w:val="000000"/>
          <w:sz w:val="24"/>
        </w:rPr>
        <w:t>ления Республики Башкортостан, утверждается учредителем.</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расчете средней заработной платы учитываются оклады (должностные оклады), ставки заработной платы за фактическую нагрузку и выплаты стимулирующего характера работников основного персонала за календарный год, предшествующий году установления должностного оклада руководителю. Выплаты стимулирующего характера работников основного персонала учреждения учитываются независимо от финансовых источников, за счет которых осуществлялись данные выплаты. При расчете средней заработной платы не учитываются выплаты компенсационного характера основного персонала.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Конкретный размер должностного оклада руководителя и кратного отношения к средней заработной плате работников, которые относятся к основному персоналу возглавляемого им учреждения, устанавливается ежегодно приказом министра образования Республики Башкортостан с учетом достигнутых количественных и качественных показателей деятельности учреждения.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3.3 Размеры должностных окладов заместителей руководителя учреждения устанавливаются на 10-30% ниже оклада руководителя.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3.4. Должностные оклады руководителей структурных подразделений определяются в зависимости от отнесения этих должностей к ПКГ «Руководители структурных подразделений».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3.5. Объемные показатели деятельности школы и порядок отнесения их к группам по оплате труда директора школы осуществляется в соответствии с приложением № 3  настоящего Положения. </w:t>
      </w:r>
    </w:p>
    <w:p w:rsidR="007031BD" w:rsidRPr="007031BD" w:rsidRDefault="00DC7580" w:rsidP="007031BD">
      <w:pPr>
        <w:spacing w:after="5" w:line="26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7031BD" w:rsidRPr="007031BD">
        <w:rPr>
          <w:rFonts w:ascii="Times New Roman" w:eastAsia="Times New Roman" w:hAnsi="Times New Roman" w:cs="Times New Roman"/>
          <w:color w:val="000000"/>
          <w:sz w:val="24"/>
        </w:rPr>
        <w:t>6.Размер персонального повышающего коэффициента заместителя руководителя – до 1.85.</w:t>
      </w:r>
      <w:r>
        <w:rPr>
          <w:rFonts w:ascii="Times New Roman" w:eastAsia="Times New Roman" w:hAnsi="Times New Roman" w:cs="Times New Roman"/>
          <w:color w:val="000000"/>
          <w:sz w:val="24"/>
        </w:rPr>
        <w:t xml:space="preserve"> </w:t>
      </w:r>
      <w:r w:rsidR="007031BD" w:rsidRPr="007031BD">
        <w:rPr>
          <w:rFonts w:ascii="Times New Roman" w:eastAsia="Times New Roman" w:hAnsi="Times New Roman" w:cs="Times New Roman"/>
          <w:color w:val="000000"/>
          <w:sz w:val="24"/>
        </w:rPr>
        <w:t>Персональный повышающий коэффициент директору школы устанавливается в порядке</w:t>
      </w:r>
      <w:r w:rsidR="00261B5A">
        <w:rPr>
          <w:rFonts w:ascii="Times New Roman" w:eastAsia="Times New Roman" w:hAnsi="Times New Roman" w:cs="Times New Roman"/>
          <w:color w:val="000000"/>
          <w:sz w:val="24"/>
        </w:rPr>
        <w:t xml:space="preserve">, предусмотренном учредителем.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Одним из показателей эффективности работы руководителя учреждения является средней заработной платы его работников в отчетном году по сравнению с предшествующем годом без учета повышения размера заработной платы в соответствии с решениями Правительства Республики Башкортостан.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Соотношение средней заработной платы руководителя  и работников учреждения, формируемой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 xml:space="preserve">3.7. Условия труда руководителя учреждения устанавливаются в трудовом договоре, заключаемом на основе типовой формы трудового договора  с руководителем муниципального учреждения, установленной постановлением Правительства РФ от 12.04.2013 г. № 329. </w:t>
      </w:r>
    </w:p>
    <w:p w:rsidR="007031BD" w:rsidRPr="007031BD" w:rsidRDefault="007031BD" w:rsidP="007031BD">
      <w:pPr>
        <w:numPr>
          <w:ilvl w:val="1"/>
          <w:numId w:val="4"/>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 учетом условий труда директору школы, его заместителям, руководителям структурных подразделений устанавливаются выплаты компенсационного характера, предусмотренные разделом 5 настоящего Положения. </w:t>
      </w:r>
    </w:p>
    <w:p w:rsidR="007031BD" w:rsidRPr="007031BD" w:rsidRDefault="007031BD" w:rsidP="007031BD">
      <w:pPr>
        <w:numPr>
          <w:ilvl w:val="2"/>
          <w:numId w:val="4"/>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Выплаты стимулирующего характера руководителю учреждения устанавливаются МКУ УО администрации муниципального района Ишимбайский район на основе показателей качества профессиональной деятельности по согласованию с Ишимбайской городской и районной организацией Профсоюза работников образования. </w:t>
      </w:r>
    </w:p>
    <w:p w:rsidR="007031BD" w:rsidRPr="007031BD" w:rsidRDefault="007031BD" w:rsidP="00261B5A">
      <w:pPr>
        <w:spacing w:after="5" w:line="26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Условия труда директора школы, его заместителей, п. 3.8.1. дополнить «На руководителя, его заместителей  распространяются гарантии и компенсации установленные законодательством, коллективным договором</w:t>
      </w:r>
      <w:r w:rsidRPr="007031BD">
        <w:rPr>
          <w:rFonts w:ascii="Times New Roman" w:eastAsia="Times New Roman" w:hAnsi="Times New Roman" w:cs="Times New Roman"/>
          <w:color w:val="000000"/>
          <w:sz w:val="28"/>
        </w:rPr>
        <w:t>.</w:t>
      </w:r>
      <w:r w:rsidRPr="007031BD">
        <w:rPr>
          <w:rFonts w:ascii="Arial" w:eastAsia="Arial" w:hAnsi="Arial" w:cs="Arial"/>
          <w:color w:val="000000"/>
          <w:sz w:val="20"/>
        </w:rPr>
        <w:t xml:space="preserve"> </w:t>
      </w:r>
    </w:p>
    <w:p w:rsidR="007031BD" w:rsidRPr="007031BD" w:rsidRDefault="007031BD" w:rsidP="007031BD">
      <w:pPr>
        <w:numPr>
          <w:ilvl w:val="1"/>
          <w:numId w:val="4"/>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Заместителям директора, руководителям структурных подразделений школы осуществляются стимулирующие выплаты, предусмотренные разделом 6 настоящего Положения. Этим работникам также могут выплачиваться иные стимулирующие выплаты и премии в соответствии с Положением школы о порядке установления стимулирующих выплат и премирования работников. </w:t>
      </w:r>
    </w:p>
    <w:p w:rsidR="007031BD" w:rsidRPr="007031BD" w:rsidRDefault="007031BD" w:rsidP="007031BD">
      <w:pPr>
        <w:numPr>
          <w:ilvl w:val="1"/>
          <w:numId w:val="4"/>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МКУ УО администрации муниципального района Ишимбайский район  устанавливает максимальный размер выплат за качество профессиональной деятельности.  </w:t>
      </w:r>
    </w:p>
    <w:p w:rsidR="007031BD" w:rsidRPr="007031BD" w:rsidRDefault="007031BD" w:rsidP="00DC7580">
      <w:pPr>
        <w:spacing w:after="37"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w:t>
      </w:r>
      <w:r w:rsidR="00DC7580">
        <w:rPr>
          <w:rFonts w:ascii="Times New Roman" w:eastAsia="Times New Roman" w:hAnsi="Times New Roman" w:cs="Times New Roman"/>
          <w:color w:val="000000"/>
          <w:sz w:val="24"/>
        </w:rPr>
        <w:t xml:space="preserve"> </w:t>
      </w:r>
    </w:p>
    <w:p w:rsidR="007031BD" w:rsidRPr="007031BD" w:rsidRDefault="00261B5A" w:rsidP="007031BD">
      <w:pPr>
        <w:spacing w:after="3" w:line="271"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007031BD" w:rsidRPr="007031BD">
        <w:rPr>
          <w:rFonts w:ascii="Times New Roman" w:eastAsia="Times New Roman" w:hAnsi="Times New Roman" w:cs="Times New Roman"/>
          <w:b/>
          <w:color w:val="000000"/>
          <w:sz w:val="24"/>
        </w:rPr>
        <w:t xml:space="preserve">4.Условия оплаты труда работников образования </w:t>
      </w:r>
    </w:p>
    <w:p w:rsidR="007031BD" w:rsidRPr="007031BD" w:rsidRDefault="007031BD" w:rsidP="007031BD">
      <w:pPr>
        <w:spacing w:after="5" w:line="26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 xml:space="preserve">4.1.Минимальные ставки заработной платы, оклады работников, отнесенных к ПГК должностей работников образования, устанавливаются в следующих размерах: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9"/>
        <w:gridCol w:w="5103"/>
        <w:gridCol w:w="2127"/>
        <w:gridCol w:w="2044"/>
      </w:tblGrid>
      <w:tr w:rsidR="007031BD" w:rsidRPr="00DC7580" w:rsidTr="00F8166E">
        <w:trPr>
          <w:trHeight w:val="1875"/>
        </w:trPr>
        <w:tc>
          <w:tcPr>
            <w:tcW w:w="629"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п/п</w:t>
            </w:r>
          </w:p>
        </w:tc>
        <w:tc>
          <w:tcPr>
            <w:tcW w:w="5103"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Наименование </w:t>
            </w:r>
            <w:r w:rsidRPr="00DC7580">
              <w:rPr>
                <w:rFonts w:ascii="Times New Roman" w:eastAsia="Calibri" w:hAnsi="Times New Roman" w:cs="Times New Roman"/>
                <w:sz w:val="24"/>
                <w:szCs w:val="24"/>
              </w:rPr>
              <w:br/>
              <w:t xml:space="preserve">должности, </w:t>
            </w:r>
            <w:r w:rsidRPr="00DC7580">
              <w:rPr>
                <w:rFonts w:ascii="Times New Roman" w:eastAsia="Calibri" w:hAnsi="Times New Roman" w:cs="Times New Roman"/>
                <w:sz w:val="24"/>
                <w:szCs w:val="24"/>
              </w:rPr>
              <w:br/>
              <w:t>отнесенной к ПКГ</w:t>
            </w:r>
          </w:p>
        </w:tc>
        <w:tc>
          <w:tcPr>
            <w:tcW w:w="2127"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Коэффициент </w:t>
            </w:r>
            <w:r w:rsidRPr="00DC7580">
              <w:rPr>
                <w:rFonts w:ascii="Times New Roman" w:eastAsia="Calibri" w:hAnsi="Times New Roman" w:cs="Times New Roman"/>
                <w:sz w:val="24"/>
                <w:szCs w:val="24"/>
              </w:rPr>
              <w:br/>
              <w:t>для определения размеров минимальных ставок заработной платы, окладов*</w:t>
            </w:r>
          </w:p>
        </w:tc>
        <w:tc>
          <w:tcPr>
            <w:tcW w:w="2044"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Минимальные ставки заработной платы, оклады, рубли</w:t>
            </w:r>
          </w:p>
        </w:tc>
      </w:tr>
    </w:tbl>
    <w:p w:rsidR="007031BD" w:rsidRPr="00DC7580" w:rsidRDefault="007031BD" w:rsidP="007031BD">
      <w:pPr>
        <w:widowControl w:val="0"/>
        <w:autoSpaceDE w:val="0"/>
        <w:autoSpaceDN w:val="0"/>
        <w:spacing w:after="0" w:line="24"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9"/>
        <w:gridCol w:w="5103"/>
        <w:gridCol w:w="2127"/>
        <w:gridCol w:w="2044"/>
      </w:tblGrid>
      <w:tr w:rsidR="007031BD" w:rsidRPr="00DC7580" w:rsidTr="00F8166E">
        <w:trPr>
          <w:trHeight w:val="193"/>
          <w:tblHeader/>
        </w:trPr>
        <w:tc>
          <w:tcPr>
            <w:tcW w:w="629"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3</w:t>
            </w:r>
          </w:p>
        </w:tc>
        <w:tc>
          <w:tcPr>
            <w:tcW w:w="2044"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4</w:t>
            </w:r>
          </w:p>
        </w:tc>
      </w:tr>
      <w:tr w:rsidR="007031BD" w:rsidRPr="00DC7580" w:rsidTr="00F8166E">
        <w:trPr>
          <w:trHeight w:val="1311"/>
        </w:trPr>
        <w:tc>
          <w:tcPr>
            <w:tcW w:w="629"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Должности, отнесенные </w:t>
            </w:r>
            <w:r w:rsidRPr="00DC7580">
              <w:rPr>
                <w:rFonts w:ascii="Times New Roman" w:eastAsia="Calibri" w:hAnsi="Times New Roman" w:cs="Times New Roman"/>
                <w:sz w:val="24"/>
                <w:szCs w:val="24"/>
              </w:rPr>
              <w:br/>
              <w:t>к ПКГ “Работники учебно-вспомогательного персонала первого уровня”:</w:t>
            </w:r>
          </w:p>
        </w:tc>
        <w:tc>
          <w:tcPr>
            <w:tcW w:w="2127"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r>
      <w:tr w:rsidR="007031BD" w:rsidRPr="00DC7580" w:rsidTr="00F8166E">
        <w:trPr>
          <w:trHeight w:val="1018"/>
        </w:trPr>
        <w:tc>
          <w:tcPr>
            <w:tcW w:w="629" w:type="dxa"/>
            <w:tcBorders>
              <w:top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w:t>
            </w:r>
          </w:p>
        </w:tc>
        <w:tc>
          <w:tcPr>
            <w:tcW w:w="5103" w:type="dxa"/>
            <w:tcBorders>
              <w:top w:val="single" w:sz="4" w:space="0" w:color="auto"/>
            </w:tcBorders>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1 квалификационный уровень: </w:t>
            </w:r>
            <w:r w:rsidRPr="00DC7580">
              <w:rPr>
                <w:rFonts w:ascii="Times New Roman" w:eastAsia="Calibri" w:hAnsi="Times New Roman" w:cs="Times New Roman"/>
                <w:sz w:val="24"/>
                <w:szCs w:val="24"/>
              </w:rPr>
              <w:br/>
              <w:t>вожатый, помощник воспитателя, секретарь учебной части</w:t>
            </w:r>
          </w:p>
        </w:tc>
        <w:tc>
          <w:tcPr>
            <w:tcW w:w="2127" w:type="dxa"/>
            <w:tcBorders>
              <w:top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1,15</w:t>
            </w:r>
          </w:p>
        </w:tc>
        <w:tc>
          <w:tcPr>
            <w:tcW w:w="2044" w:type="dxa"/>
            <w:tcBorders>
              <w:top w:val="single" w:sz="4" w:space="0" w:color="auto"/>
            </w:tcBorders>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5618</w:t>
            </w:r>
          </w:p>
        </w:tc>
      </w:tr>
      <w:tr w:rsidR="007031BD" w:rsidRPr="00DC7580" w:rsidTr="00F8166E">
        <w:trPr>
          <w:trHeight w:val="1310"/>
        </w:trPr>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Должности, отнесенные к ПКГ “Работники учебно-вспомогательного персонала второго уровня”:</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r>
      <w:tr w:rsidR="007031BD" w:rsidRPr="00DC7580" w:rsidTr="00F8166E">
        <w:trPr>
          <w:trHeight w:val="978"/>
        </w:trPr>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lastRenderedPageBreak/>
              <w:t>2.1</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1 квалификационный уровень: </w:t>
            </w:r>
            <w:r w:rsidRPr="00DC7580">
              <w:rPr>
                <w:rFonts w:ascii="Times New Roman" w:eastAsia="Calibri" w:hAnsi="Times New Roman" w:cs="Times New Roman"/>
                <w:sz w:val="24"/>
                <w:szCs w:val="24"/>
              </w:rPr>
              <w:br/>
              <w:t>младший воспитатель, дежурный по режиму</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1,40</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6839</w:t>
            </w:r>
          </w:p>
        </w:tc>
      </w:tr>
      <w:tr w:rsidR="007031BD" w:rsidRPr="00DC7580" w:rsidTr="00F8166E">
        <w:trPr>
          <w:trHeight w:val="1397"/>
        </w:trPr>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2.2</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2 квалификационный уровень: </w:t>
            </w:r>
            <w:r w:rsidRPr="00DC7580">
              <w:rPr>
                <w:rFonts w:ascii="Times New Roman" w:eastAsia="Calibri" w:hAnsi="Times New Roman" w:cs="Times New Roman"/>
                <w:sz w:val="24"/>
                <w:szCs w:val="24"/>
              </w:rPr>
              <w:br/>
              <w:t>старший дежурный по режиму,</w:t>
            </w:r>
            <w:r w:rsidR="00261B5A">
              <w:rPr>
                <w:rFonts w:ascii="Times New Roman" w:eastAsia="Calibri" w:hAnsi="Times New Roman" w:cs="Times New Roman"/>
                <w:sz w:val="24"/>
                <w:szCs w:val="24"/>
              </w:rPr>
              <w:t xml:space="preserve"> </w:t>
            </w:r>
            <w:r w:rsidRPr="00DC7580">
              <w:rPr>
                <w:rFonts w:ascii="Times New Roman" w:eastAsia="Calibri" w:hAnsi="Times New Roman" w:cs="Times New Roman"/>
                <w:sz w:val="24"/>
                <w:szCs w:val="24"/>
              </w:rPr>
              <w:t>диспетчер образовательного учреждения</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1,50</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7328</w:t>
            </w:r>
          </w:p>
        </w:tc>
      </w:tr>
      <w:tr w:rsidR="007031BD" w:rsidRPr="00DC7580" w:rsidTr="00F8166E">
        <w:trPr>
          <w:trHeight w:val="414"/>
        </w:trPr>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Должности, отнесенные к ПКГ “Должности педагогических работников”:</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3.1</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1 квалификационный уровень: </w:t>
            </w:r>
            <w:r w:rsidRPr="00DC7580">
              <w:rPr>
                <w:rFonts w:ascii="Times New Roman" w:eastAsia="Calibri" w:hAnsi="Times New Roman" w:cs="Times New Roman"/>
                <w:sz w:val="24"/>
                <w:szCs w:val="24"/>
              </w:rPr>
              <w:br/>
              <w:t>инструктор по труду, инструктор по физической культуре, музыкальный руководитель, старший вожатый</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1,889</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9228</w:t>
            </w: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3.2</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2 квалификационный уровень: </w:t>
            </w:r>
            <w:r w:rsidRPr="00DC7580">
              <w:rPr>
                <w:rFonts w:ascii="Times New Roman" w:eastAsia="Calibri" w:hAnsi="Times New Roman" w:cs="Times New Roman"/>
                <w:sz w:val="24"/>
                <w:szCs w:val="24"/>
              </w:rPr>
              <w:br/>
              <w:t xml:space="preserve">инструктор-методист, концертмейстер, педагог дополнительного образования, </w:t>
            </w:r>
            <w:r w:rsidRPr="00DC7580">
              <w:rPr>
                <w:rFonts w:ascii="Times New Roman" w:eastAsia="Calibri" w:hAnsi="Times New Roman" w:cs="Times New Roman"/>
                <w:sz w:val="24"/>
                <w:szCs w:val="24"/>
              </w:rPr>
              <w:br/>
              <w:t xml:space="preserve">педагог-организатор, социальный педагог, </w:t>
            </w:r>
          </w:p>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тренер-преподаватель</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2,039</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9961</w:t>
            </w: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3.3</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3 квалификационный уровень: </w:t>
            </w:r>
            <w:r w:rsidRPr="00DC7580">
              <w:rPr>
                <w:rFonts w:ascii="Times New Roman" w:eastAsia="Calibri" w:hAnsi="Times New Roman" w:cs="Times New Roman"/>
                <w:sz w:val="24"/>
                <w:szCs w:val="24"/>
              </w:rPr>
              <w:br/>
              <w:t xml:space="preserve">воспитатель, </w:t>
            </w:r>
            <w:r w:rsidRPr="00DC7580">
              <w:rPr>
                <w:rFonts w:ascii="Times New Roman" w:eastAsia="Calibri" w:hAnsi="Times New Roman" w:cs="Times New Roman"/>
                <w:sz w:val="24"/>
                <w:szCs w:val="24"/>
              </w:rPr>
              <w:br/>
              <w:t>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2,089</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10205</w:t>
            </w: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3.4</w:t>
            </w:r>
          </w:p>
        </w:tc>
        <w:tc>
          <w:tcPr>
            <w:tcW w:w="5103"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4 квалификационный уровень: </w:t>
            </w:r>
            <w:r w:rsidRPr="00DC7580">
              <w:rPr>
                <w:rFonts w:ascii="Times New Roman" w:eastAsia="Calibri" w:hAnsi="Times New Roman" w:cs="Times New Roman"/>
                <w:sz w:val="24"/>
                <w:szCs w:val="24"/>
              </w:rPr>
              <w:br/>
              <w:t xml:space="preserve">педагог-библиотекарь, 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тьютор, учитель, </w:t>
            </w:r>
            <w:r w:rsidRPr="00DC7580">
              <w:rPr>
                <w:rFonts w:ascii="Times New Roman" w:eastAsia="Calibri" w:hAnsi="Times New Roman" w:cs="Times New Roman"/>
                <w:sz w:val="24"/>
                <w:szCs w:val="24"/>
              </w:rPr>
              <w:br/>
              <w:t xml:space="preserve">учитель-дефектолог, </w:t>
            </w:r>
            <w:r w:rsidRPr="00DC7580">
              <w:rPr>
                <w:rFonts w:ascii="Times New Roman" w:eastAsia="Calibri" w:hAnsi="Times New Roman" w:cs="Times New Roman"/>
                <w:sz w:val="24"/>
                <w:szCs w:val="24"/>
              </w:rPr>
              <w:br/>
              <w:t xml:space="preserve">учитель-логопед (логопед), </w:t>
            </w:r>
          </w:p>
        </w:tc>
        <w:tc>
          <w:tcPr>
            <w:tcW w:w="2127"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2,139</w:t>
            </w:r>
          </w:p>
        </w:tc>
        <w:tc>
          <w:tcPr>
            <w:tcW w:w="2044"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10450</w:t>
            </w:r>
          </w:p>
        </w:tc>
      </w:tr>
    </w:tbl>
    <w:p w:rsidR="007031BD" w:rsidRPr="00DC7580" w:rsidRDefault="007031BD" w:rsidP="007031BD">
      <w:pPr>
        <w:spacing w:after="0" w:line="259" w:lineRule="auto"/>
        <w:rPr>
          <w:rFonts w:ascii="Times New Roman" w:eastAsia="Times New Roman" w:hAnsi="Times New Roman" w:cs="Times New Roman"/>
          <w:color w:val="000000"/>
          <w:sz w:val="24"/>
          <w:szCs w:val="24"/>
        </w:rPr>
      </w:pPr>
      <w:r w:rsidRPr="00DC7580">
        <w:rPr>
          <w:rFonts w:ascii="Times New Roman" w:eastAsia="Times New Roman" w:hAnsi="Times New Roman" w:cs="Times New Roman"/>
          <w:color w:val="000000"/>
          <w:sz w:val="24"/>
          <w:szCs w:val="24"/>
        </w:rPr>
        <w:t xml:space="preserve"> </w:t>
      </w:r>
    </w:p>
    <w:p w:rsidR="007031BD" w:rsidRPr="00DC7580" w:rsidRDefault="007031BD" w:rsidP="007031BD">
      <w:pPr>
        <w:spacing w:after="5" w:line="268" w:lineRule="auto"/>
        <w:jc w:val="both"/>
        <w:rPr>
          <w:rFonts w:ascii="Times New Roman" w:eastAsia="Times New Roman" w:hAnsi="Times New Roman" w:cs="Times New Roman"/>
          <w:color w:val="000000"/>
          <w:sz w:val="24"/>
          <w:szCs w:val="24"/>
        </w:rPr>
      </w:pPr>
    </w:p>
    <w:p w:rsidR="007031BD" w:rsidRPr="00DC7580" w:rsidRDefault="007031BD" w:rsidP="007031BD">
      <w:pPr>
        <w:spacing w:after="5" w:line="268" w:lineRule="auto"/>
        <w:jc w:val="both"/>
        <w:rPr>
          <w:rFonts w:ascii="Times New Roman" w:eastAsia="Times New Roman" w:hAnsi="Times New Roman" w:cs="Times New Roman"/>
          <w:color w:val="000000"/>
          <w:sz w:val="24"/>
          <w:szCs w:val="24"/>
        </w:rPr>
      </w:pPr>
      <w:r w:rsidRPr="00DC7580">
        <w:rPr>
          <w:rFonts w:ascii="Times New Roman" w:eastAsia="Times New Roman" w:hAnsi="Times New Roman" w:cs="Times New Roman"/>
          <w:color w:val="000000"/>
          <w:sz w:val="24"/>
          <w:szCs w:val="24"/>
        </w:rPr>
        <w:t xml:space="preserve"> 4.2.Минимальные размеры окладов рабочих устанавливаются в следующих размерах: </w:t>
      </w:r>
    </w:p>
    <w:tbl>
      <w:tblPr>
        <w:tblW w:w="9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19"/>
        <w:gridCol w:w="2126"/>
        <w:gridCol w:w="1985"/>
        <w:gridCol w:w="2126"/>
      </w:tblGrid>
      <w:tr w:rsidR="007031BD" w:rsidRPr="00DC7580" w:rsidTr="00F8166E">
        <w:tc>
          <w:tcPr>
            <w:tcW w:w="629"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w:t>
            </w:r>
          </w:p>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п/п</w:t>
            </w:r>
          </w:p>
        </w:tc>
        <w:tc>
          <w:tcPr>
            <w:tcW w:w="3119"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Наименование должности, </w:t>
            </w:r>
            <w:r w:rsidRPr="00DC7580">
              <w:rPr>
                <w:rFonts w:ascii="Times New Roman" w:eastAsia="Calibri" w:hAnsi="Times New Roman" w:cs="Times New Roman"/>
                <w:sz w:val="24"/>
                <w:szCs w:val="24"/>
              </w:rPr>
              <w:br/>
              <w:t xml:space="preserve">отнесенной </w:t>
            </w:r>
            <w:r w:rsidRPr="00DC7580">
              <w:rPr>
                <w:rFonts w:ascii="Times New Roman" w:eastAsia="Calibri" w:hAnsi="Times New Roman" w:cs="Times New Roman"/>
                <w:sz w:val="24"/>
                <w:szCs w:val="24"/>
              </w:rPr>
              <w:br/>
              <w:t>к ПКГ</w:t>
            </w:r>
          </w:p>
        </w:tc>
        <w:tc>
          <w:tcPr>
            <w:tcW w:w="2126"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Коэффициент для определения размера минимального оклада*</w:t>
            </w:r>
          </w:p>
        </w:tc>
        <w:tc>
          <w:tcPr>
            <w:tcW w:w="1985"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Минимальный оклад, </w:t>
            </w:r>
          </w:p>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рубли</w:t>
            </w:r>
          </w:p>
        </w:tc>
        <w:tc>
          <w:tcPr>
            <w:tcW w:w="2126" w:type="dxa"/>
            <w:vAlign w:val="center"/>
          </w:tcPr>
          <w:p w:rsidR="007031BD" w:rsidRPr="00DC7580" w:rsidRDefault="007031BD" w:rsidP="007031BD">
            <w:pPr>
              <w:widowControl w:val="0"/>
              <w:autoSpaceDE w:val="0"/>
              <w:autoSpaceDN w:val="0"/>
              <w:spacing w:after="0" w:line="240" w:lineRule="auto"/>
              <w:ind w:right="80"/>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Повышающий коэффициент </w:t>
            </w:r>
            <w:r w:rsidRPr="00DC7580">
              <w:rPr>
                <w:rFonts w:ascii="Times New Roman" w:eastAsia="Calibri" w:hAnsi="Times New Roman" w:cs="Times New Roman"/>
                <w:sz w:val="24"/>
                <w:szCs w:val="24"/>
              </w:rPr>
              <w:br/>
              <w:t xml:space="preserve">к окладу </w:t>
            </w:r>
            <w:r w:rsidRPr="00DC7580">
              <w:rPr>
                <w:rFonts w:ascii="Times New Roman" w:eastAsia="Calibri" w:hAnsi="Times New Roman" w:cs="Times New Roman"/>
                <w:sz w:val="24"/>
                <w:szCs w:val="24"/>
              </w:rPr>
              <w:br/>
              <w:t>по занимаемой должности</w:t>
            </w:r>
          </w:p>
        </w:tc>
      </w:tr>
    </w:tbl>
    <w:p w:rsidR="007031BD" w:rsidRPr="00DC7580" w:rsidRDefault="007031BD" w:rsidP="007031BD">
      <w:pPr>
        <w:widowControl w:val="0"/>
        <w:autoSpaceDE w:val="0"/>
        <w:autoSpaceDN w:val="0"/>
        <w:spacing w:after="0" w:line="24" w:lineRule="auto"/>
        <w:jc w:val="both"/>
        <w:rPr>
          <w:rFonts w:ascii="Times New Roman" w:eastAsia="Calibri"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19"/>
        <w:gridCol w:w="2126"/>
        <w:gridCol w:w="1985"/>
        <w:gridCol w:w="2126"/>
      </w:tblGrid>
      <w:tr w:rsidR="007031BD" w:rsidRPr="00DC7580" w:rsidTr="00F8166E">
        <w:trPr>
          <w:trHeight w:val="283"/>
          <w:tblHeader/>
        </w:trPr>
        <w:tc>
          <w:tcPr>
            <w:tcW w:w="629"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w:t>
            </w:r>
          </w:p>
        </w:tc>
        <w:tc>
          <w:tcPr>
            <w:tcW w:w="3119"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w:t>
            </w:r>
          </w:p>
        </w:tc>
        <w:tc>
          <w:tcPr>
            <w:tcW w:w="2126"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w:t>
            </w:r>
          </w:p>
        </w:tc>
        <w:tc>
          <w:tcPr>
            <w:tcW w:w="1985"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4</w:t>
            </w:r>
          </w:p>
        </w:tc>
        <w:tc>
          <w:tcPr>
            <w:tcW w:w="2126" w:type="dxa"/>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w:t>
            </w:r>
          </w:p>
        </w:tc>
      </w:tr>
      <w:tr w:rsidR="007031BD" w:rsidRPr="00DC7580" w:rsidTr="00F8166E">
        <w:trPr>
          <w:trHeight w:val="1402"/>
        </w:trPr>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lastRenderedPageBreak/>
              <w:t>1</w:t>
            </w:r>
          </w:p>
        </w:tc>
        <w:tc>
          <w:tcPr>
            <w:tcW w:w="3119"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Должности, отнесенные к ПКГ “Общеотраслевые </w:t>
            </w:r>
            <w:r w:rsidRPr="00DC7580">
              <w:rPr>
                <w:rFonts w:ascii="Times New Roman" w:eastAsia="Calibri" w:hAnsi="Times New Roman" w:cs="Times New Roman"/>
                <w:sz w:val="24"/>
                <w:szCs w:val="24"/>
              </w:rPr>
              <w:br/>
              <w:t>и служащих первого уровня”:</w:t>
            </w:r>
          </w:p>
        </w:tc>
        <w:tc>
          <w:tcPr>
            <w:tcW w:w="2126"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1985"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2126" w:type="dxa"/>
          </w:tcPr>
          <w:p w:rsidR="007031BD" w:rsidRPr="00DC7580" w:rsidRDefault="007031BD" w:rsidP="007031BD">
            <w:pPr>
              <w:widowControl w:val="0"/>
              <w:autoSpaceDE w:val="0"/>
              <w:autoSpaceDN w:val="0"/>
              <w:spacing w:after="0" w:line="240" w:lineRule="auto"/>
              <w:ind w:right="931"/>
              <w:jc w:val="center"/>
              <w:rPr>
                <w:rFonts w:ascii="Times New Roman" w:eastAsia="Calibri" w:hAnsi="Times New Roman" w:cs="Times New Roman"/>
                <w:sz w:val="24"/>
                <w:szCs w:val="24"/>
              </w:rPr>
            </w:pP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w:t>
            </w:r>
          </w:p>
        </w:tc>
        <w:tc>
          <w:tcPr>
            <w:tcW w:w="3119"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1 квалификационный уровень: </w:t>
            </w:r>
            <w:r w:rsidRPr="00DC7580">
              <w:rPr>
                <w:rFonts w:ascii="Times New Roman" w:eastAsia="Calibri" w:hAnsi="Times New Roman" w:cs="Times New Roman"/>
                <w:sz w:val="24"/>
                <w:szCs w:val="24"/>
              </w:rPr>
              <w:br/>
              <w:t xml:space="preserve">калькулятор, комендант, кассир, копировщик, паспортист, экспедитор </w:t>
            </w:r>
            <w:r w:rsidRPr="00DC7580">
              <w:rPr>
                <w:rFonts w:ascii="Times New Roman" w:eastAsia="Calibri" w:hAnsi="Times New Roman" w:cs="Times New Roman"/>
                <w:sz w:val="24"/>
                <w:szCs w:val="24"/>
              </w:rPr>
              <w:br/>
              <w:t xml:space="preserve">по перевозке грузов, секретарь, секретарь-машинистка, статистик, делопроизводитель, архивариус, агент </w:t>
            </w:r>
            <w:r w:rsidRPr="00DC7580">
              <w:rPr>
                <w:rFonts w:ascii="Times New Roman" w:eastAsia="Calibri" w:hAnsi="Times New Roman" w:cs="Times New Roman"/>
                <w:sz w:val="24"/>
                <w:szCs w:val="24"/>
              </w:rPr>
              <w:br/>
              <w:t xml:space="preserve">по снабжению, дежурный </w:t>
            </w:r>
            <w:r w:rsidRPr="00DC7580">
              <w:rPr>
                <w:rFonts w:ascii="Times New Roman" w:eastAsia="Calibri" w:hAnsi="Times New Roman" w:cs="Times New Roman"/>
                <w:sz w:val="24"/>
                <w:szCs w:val="24"/>
              </w:rPr>
              <w:br/>
              <w:t>по общежитию</w:t>
            </w:r>
          </w:p>
        </w:tc>
        <w:tc>
          <w:tcPr>
            <w:tcW w:w="2126"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1,15</w:t>
            </w:r>
          </w:p>
        </w:tc>
        <w:tc>
          <w:tcPr>
            <w:tcW w:w="1985"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5618</w:t>
            </w:r>
          </w:p>
        </w:tc>
        <w:tc>
          <w:tcPr>
            <w:tcW w:w="2126"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r>
      <w:tr w:rsidR="007031BD" w:rsidRPr="00DC7580" w:rsidTr="00F8166E">
        <w:tc>
          <w:tcPr>
            <w:tcW w:w="629"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2.1</w:t>
            </w:r>
          </w:p>
        </w:tc>
        <w:tc>
          <w:tcPr>
            <w:tcW w:w="3119" w:type="dxa"/>
          </w:tcPr>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1 квалификационный уровень: </w:t>
            </w:r>
          </w:p>
          <w:p w:rsidR="007031BD" w:rsidRPr="00DC7580" w:rsidRDefault="007031BD" w:rsidP="007031BD">
            <w:pPr>
              <w:widowControl w:val="0"/>
              <w:autoSpaceDE w:val="0"/>
              <w:autoSpaceDN w:val="0"/>
              <w:spacing w:after="0" w:line="240" w:lineRule="auto"/>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администратор, техник, инспектор </w:t>
            </w:r>
            <w:r w:rsidRPr="00DC7580">
              <w:rPr>
                <w:rFonts w:ascii="Times New Roman" w:eastAsia="Calibri" w:hAnsi="Times New Roman" w:cs="Times New Roman"/>
                <w:sz w:val="24"/>
                <w:szCs w:val="24"/>
              </w:rPr>
              <w:br/>
              <w:t xml:space="preserve">по кадрам, секретарь незрячего специалиста, диспетчер, лаборант, </w:t>
            </w:r>
            <w:r w:rsidRPr="00DC7580">
              <w:rPr>
                <w:rFonts w:ascii="Times New Roman" w:eastAsia="Calibri" w:hAnsi="Times New Roman" w:cs="Times New Roman"/>
                <w:sz w:val="24"/>
                <w:szCs w:val="24"/>
              </w:rPr>
              <w:br/>
              <w:t xml:space="preserve">техник-технолог, художник, секретарь руководителя, </w:t>
            </w:r>
            <w:r w:rsidRPr="00DC7580">
              <w:rPr>
                <w:rFonts w:ascii="Times New Roman" w:eastAsia="Calibri" w:hAnsi="Times New Roman" w:cs="Times New Roman"/>
                <w:sz w:val="24"/>
                <w:szCs w:val="24"/>
              </w:rPr>
              <w:br/>
              <w:t>техник-программист</w:t>
            </w:r>
          </w:p>
        </w:tc>
        <w:tc>
          <w:tcPr>
            <w:tcW w:w="2126"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1,40</w:t>
            </w:r>
          </w:p>
        </w:tc>
        <w:tc>
          <w:tcPr>
            <w:tcW w:w="1985"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6839</w:t>
            </w:r>
          </w:p>
        </w:tc>
        <w:tc>
          <w:tcPr>
            <w:tcW w:w="2126" w:type="dxa"/>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r>
      <w:tr w:rsidR="00261B5A" w:rsidRPr="00DC7580" w:rsidTr="00F8166E">
        <w:tc>
          <w:tcPr>
            <w:tcW w:w="629" w:type="dxa"/>
          </w:tcPr>
          <w:p w:rsidR="00261B5A" w:rsidRPr="00DC7580" w:rsidRDefault="00261B5A" w:rsidP="007031BD">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119" w:type="dxa"/>
          </w:tcPr>
          <w:p w:rsidR="00261B5A" w:rsidRPr="00DC7580" w:rsidRDefault="00261B5A" w:rsidP="00261B5A">
            <w:pPr>
              <w:widowControl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DC7580">
              <w:rPr>
                <w:rFonts w:ascii="Times New Roman" w:eastAsia="Calibri" w:hAnsi="Times New Roman" w:cs="Times New Roman"/>
                <w:sz w:val="24"/>
                <w:szCs w:val="24"/>
              </w:rPr>
              <w:t xml:space="preserve"> квалификационный уровень: </w:t>
            </w:r>
            <w:r>
              <w:rPr>
                <w:rFonts w:ascii="Times New Roman" w:eastAsia="Calibri" w:hAnsi="Times New Roman" w:cs="Times New Roman"/>
                <w:sz w:val="24"/>
                <w:szCs w:val="24"/>
              </w:rPr>
              <w:t>заведующий хозяйством</w:t>
            </w:r>
          </w:p>
          <w:p w:rsidR="00261B5A" w:rsidRPr="00DC7580" w:rsidRDefault="00261B5A" w:rsidP="007031BD">
            <w:pPr>
              <w:widowControl w:val="0"/>
              <w:autoSpaceDE w:val="0"/>
              <w:autoSpaceDN w:val="0"/>
              <w:spacing w:after="0" w:line="240" w:lineRule="auto"/>
              <w:rPr>
                <w:rFonts w:ascii="Times New Roman" w:eastAsia="Calibri" w:hAnsi="Times New Roman" w:cs="Times New Roman"/>
                <w:sz w:val="24"/>
                <w:szCs w:val="24"/>
              </w:rPr>
            </w:pPr>
          </w:p>
        </w:tc>
        <w:tc>
          <w:tcPr>
            <w:tcW w:w="2126" w:type="dxa"/>
          </w:tcPr>
          <w:p w:rsidR="00261B5A" w:rsidRPr="00DC7580" w:rsidRDefault="00261B5A" w:rsidP="007031BD">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1985" w:type="dxa"/>
          </w:tcPr>
          <w:p w:rsidR="00261B5A" w:rsidRPr="00DC7580" w:rsidRDefault="00261B5A" w:rsidP="007031BD">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6839</w:t>
            </w:r>
          </w:p>
        </w:tc>
        <w:tc>
          <w:tcPr>
            <w:tcW w:w="2126" w:type="dxa"/>
          </w:tcPr>
          <w:p w:rsidR="00261B5A" w:rsidRPr="00DC7580" w:rsidRDefault="00261B5A" w:rsidP="007031BD">
            <w:pPr>
              <w:widowControl w:val="0"/>
              <w:autoSpaceDE w:val="0"/>
              <w:autoSpaceDN w:val="0"/>
              <w:spacing w:after="0" w:line="240" w:lineRule="auto"/>
              <w:jc w:val="center"/>
              <w:rPr>
                <w:rFonts w:ascii="Times New Roman" w:eastAsia="Calibri" w:hAnsi="Times New Roman" w:cs="Times New Roman"/>
                <w:sz w:val="24"/>
                <w:szCs w:val="24"/>
              </w:rPr>
            </w:pPr>
          </w:p>
        </w:tc>
      </w:tr>
    </w:tbl>
    <w:p w:rsidR="007031BD" w:rsidRPr="00DC7580" w:rsidRDefault="007031BD" w:rsidP="007031BD">
      <w:pPr>
        <w:spacing w:after="5" w:line="268" w:lineRule="auto"/>
        <w:jc w:val="both"/>
        <w:rPr>
          <w:rFonts w:ascii="Times New Roman" w:eastAsia="Times New Roman" w:hAnsi="Times New Roman" w:cs="Times New Roman"/>
          <w:color w:val="000000"/>
          <w:sz w:val="24"/>
          <w:szCs w:val="24"/>
        </w:rPr>
      </w:pPr>
    </w:p>
    <w:p w:rsidR="00261B5A" w:rsidRPr="00DC7580" w:rsidRDefault="00261B5A" w:rsidP="00261B5A">
      <w:pPr>
        <w:spacing w:after="5"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r w:rsidRPr="00DC7580">
        <w:rPr>
          <w:rFonts w:ascii="Times New Roman" w:eastAsia="Times New Roman" w:hAnsi="Times New Roman" w:cs="Times New Roman"/>
          <w:color w:val="000000"/>
          <w:sz w:val="24"/>
          <w:szCs w:val="24"/>
        </w:rPr>
        <w:t>Установление минимальных окладов работников, осуществляющих профессиональную деятельность по профессиям рабочих, прои</w:t>
      </w:r>
      <w:r>
        <w:rPr>
          <w:rFonts w:ascii="Times New Roman" w:eastAsia="Times New Roman" w:hAnsi="Times New Roman" w:cs="Times New Roman"/>
          <w:color w:val="000000"/>
          <w:sz w:val="24"/>
          <w:szCs w:val="24"/>
        </w:rPr>
        <w:t>зводится в соответствии с ЕТКС.</w:t>
      </w:r>
    </w:p>
    <w:p w:rsidR="007031BD" w:rsidRPr="00DC7580" w:rsidRDefault="007031BD" w:rsidP="007031BD">
      <w:pPr>
        <w:spacing w:after="48" w:line="259" w:lineRule="auto"/>
        <w:ind w:right="-25"/>
        <w:rPr>
          <w:rFonts w:ascii="Times New Roman" w:eastAsia="Times New Roman" w:hAnsi="Times New Roman" w:cs="Times New Roman"/>
          <w:color w:val="000000"/>
          <w:sz w:val="24"/>
          <w:szCs w:val="24"/>
        </w:rPr>
      </w:pPr>
      <w:r w:rsidRPr="00DC7580">
        <w:rPr>
          <w:rFonts w:ascii="Times New Roman" w:eastAsia="Times New Roman" w:hAnsi="Times New Roman" w:cs="Times New Roman"/>
          <w:color w:val="000000"/>
          <w:sz w:val="24"/>
          <w:szCs w:val="24"/>
        </w:rPr>
        <w:t xml:space="preserve">Минимальные размеры окладов рабочих устанавливаются в следующих размерах </w:t>
      </w:r>
    </w:p>
    <w:tbl>
      <w:tblPr>
        <w:tblW w:w="4925" w:type="pct"/>
        <w:tblInd w:w="7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8"/>
        <w:gridCol w:w="3533"/>
        <w:gridCol w:w="3995"/>
        <w:gridCol w:w="2302"/>
      </w:tblGrid>
      <w:tr w:rsidR="007031BD" w:rsidRPr="00DC7580" w:rsidTr="00F8166E">
        <w:trPr>
          <w:trHeight w:val="829"/>
        </w:trPr>
        <w:tc>
          <w:tcPr>
            <w:tcW w:w="362" w:type="pct"/>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п/п</w:t>
            </w:r>
          </w:p>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p>
        </w:tc>
        <w:tc>
          <w:tcPr>
            <w:tcW w:w="1667" w:type="pct"/>
            <w:vAlign w:val="center"/>
            <w:hideMark/>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Разряды работ </w:t>
            </w:r>
            <w:r w:rsidRPr="00DC7580">
              <w:rPr>
                <w:rFonts w:ascii="Times New Roman" w:eastAsia="Calibri" w:hAnsi="Times New Roman" w:cs="Times New Roman"/>
                <w:sz w:val="24"/>
                <w:szCs w:val="24"/>
              </w:rPr>
              <w:br/>
              <w:t>в соответствии с ЕТКС</w:t>
            </w:r>
          </w:p>
        </w:tc>
        <w:tc>
          <w:tcPr>
            <w:tcW w:w="1885" w:type="pct"/>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 xml:space="preserve">Коэффициент </w:t>
            </w:r>
            <w:r w:rsidRPr="00DC7580">
              <w:rPr>
                <w:rFonts w:ascii="Times New Roman" w:eastAsia="Calibri" w:hAnsi="Times New Roman" w:cs="Times New Roman"/>
                <w:sz w:val="24"/>
                <w:szCs w:val="24"/>
              </w:rPr>
              <w:br/>
              <w:t>для определения размеров минимальных окладов*</w:t>
            </w:r>
          </w:p>
        </w:tc>
        <w:tc>
          <w:tcPr>
            <w:tcW w:w="1086" w:type="pct"/>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Минимальный оклад, рубли</w:t>
            </w:r>
          </w:p>
        </w:tc>
      </w:tr>
    </w:tbl>
    <w:p w:rsidR="007031BD" w:rsidRPr="00DC7580" w:rsidRDefault="007031BD" w:rsidP="007031BD">
      <w:pPr>
        <w:autoSpaceDE w:val="0"/>
        <w:autoSpaceDN w:val="0"/>
        <w:adjustRightInd w:val="0"/>
        <w:spacing w:after="0" w:line="24" w:lineRule="auto"/>
        <w:jc w:val="both"/>
        <w:rPr>
          <w:rFonts w:ascii="Times New Roman" w:eastAsia="Times New Roman" w:hAnsi="Times New Roman" w:cs="Times New Roman"/>
          <w:sz w:val="24"/>
          <w:szCs w:val="24"/>
          <w:lang w:eastAsia="ru-RU"/>
        </w:rPr>
      </w:pPr>
    </w:p>
    <w:tbl>
      <w:tblPr>
        <w:tblW w:w="4925" w:type="pct"/>
        <w:tblInd w:w="75" w:type="dxa"/>
        <w:tblLayout w:type="fixed"/>
        <w:tblCellMar>
          <w:left w:w="75" w:type="dxa"/>
          <w:right w:w="75" w:type="dxa"/>
        </w:tblCellMar>
        <w:tblLook w:val="04A0" w:firstRow="1" w:lastRow="0" w:firstColumn="1" w:lastColumn="0" w:noHBand="0" w:noVBand="1"/>
      </w:tblPr>
      <w:tblGrid>
        <w:gridCol w:w="768"/>
        <w:gridCol w:w="3533"/>
        <w:gridCol w:w="3995"/>
        <w:gridCol w:w="2302"/>
      </w:tblGrid>
      <w:tr w:rsidR="007031BD" w:rsidRPr="00DC7580" w:rsidTr="00F8166E">
        <w:trPr>
          <w:trHeight w:val="281"/>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1</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1,0</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4885</w:t>
            </w:r>
          </w:p>
        </w:tc>
      </w:tr>
      <w:tr w:rsidR="007031BD" w:rsidRPr="00DC7580" w:rsidTr="00F8166E">
        <w:trPr>
          <w:trHeight w:val="317"/>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2</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2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1,05</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5130</w:t>
            </w:r>
          </w:p>
        </w:tc>
      </w:tr>
      <w:tr w:rsidR="007031BD" w:rsidRPr="00DC7580" w:rsidTr="00F8166E">
        <w:trPr>
          <w:trHeight w:val="367"/>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3</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3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1,10</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5374</w:t>
            </w:r>
          </w:p>
        </w:tc>
      </w:tr>
      <w:tr w:rsidR="007031BD" w:rsidRPr="00DC7580" w:rsidTr="00F8166E">
        <w:trPr>
          <w:trHeight w:val="198"/>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4</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4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1,15</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5618</w:t>
            </w:r>
          </w:p>
        </w:tc>
      </w:tr>
      <w:tr w:rsidR="007031BD" w:rsidRPr="00DC7580" w:rsidTr="00F8166E">
        <w:trPr>
          <w:trHeight w:val="328"/>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5</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5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1,25</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6107</w:t>
            </w:r>
          </w:p>
        </w:tc>
      </w:tr>
      <w:tr w:rsidR="007031BD" w:rsidRPr="00DC7580" w:rsidTr="00F8166E">
        <w:trPr>
          <w:trHeight w:val="343"/>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6</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6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1,40</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6839</w:t>
            </w:r>
          </w:p>
        </w:tc>
      </w:tr>
      <w:tr w:rsidR="007031BD" w:rsidRPr="00DC7580" w:rsidTr="00F8166E">
        <w:trPr>
          <w:trHeight w:val="264"/>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7</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7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1,55</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7572</w:t>
            </w:r>
          </w:p>
        </w:tc>
      </w:tr>
      <w:tr w:rsidR="007031BD" w:rsidRPr="00DC7580" w:rsidTr="00F8166E">
        <w:trPr>
          <w:trHeight w:val="401"/>
        </w:trPr>
        <w:tc>
          <w:tcPr>
            <w:tcW w:w="362"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spacing w:after="0" w:line="240" w:lineRule="auto"/>
              <w:jc w:val="center"/>
              <w:rPr>
                <w:rFonts w:ascii="Times New Roman" w:eastAsia="Times New Roman" w:hAnsi="Times New Roman" w:cs="Times New Roman"/>
                <w:sz w:val="24"/>
                <w:szCs w:val="24"/>
                <w:lang w:eastAsia="ru-RU"/>
              </w:rPr>
            </w:pPr>
            <w:r w:rsidRPr="00DC7580">
              <w:rPr>
                <w:rFonts w:ascii="Times New Roman" w:eastAsia="Times New Roman" w:hAnsi="Times New Roman" w:cs="Times New Roman"/>
                <w:sz w:val="24"/>
                <w:szCs w:val="24"/>
                <w:lang w:eastAsia="ru-RU"/>
              </w:rPr>
              <w:t>8</w:t>
            </w:r>
          </w:p>
        </w:tc>
        <w:tc>
          <w:tcPr>
            <w:tcW w:w="1667"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widowControl w:val="0"/>
              <w:autoSpaceDE w:val="0"/>
              <w:autoSpaceDN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8 разряд</w:t>
            </w:r>
          </w:p>
        </w:tc>
        <w:tc>
          <w:tcPr>
            <w:tcW w:w="1885"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1,70</w:t>
            </w:r>
          </w:p>
        </w:tc>
        <w:tc>
          <w:tcPr>
            <w:tcW w:w="1086" w:type="pct"/>
            <w:tcBorders>
              <w:top w:val="single" w:sz="4" w:space="0" w:color="auto"/>
              <w:left w:val="single" w:sz="4" w:space="0" w:color="auto"/>
              <w:bottom w:val="single" w:sz="4" w:space="0" w:color="auto"/>
              <w:right w:val="single" w:sz="4" w:space="0" w:color="auto"/>
            </w:tcBorders>
            <w:vAlign w:val="center"/>
          </w:tcPr>
          <w:p w:rsidR="007031BD" w:rsidRPr="00DC7580" w:rsidRDefault="007031BD" w:rsidP="007031BD">
            <w:pPr>
              <w:autoSpaceDE w:val="0"/>
              <w:autoSpaceDN w:val="0"/>
              <w:adjustRightInd w:val="0"/>
              <w:spacing w:after="0" w:line="240" w:lineRule="auto"/>
              <w:jc w:val="center"/>
              <w:rPr>
                <w:rFonts w:ascii="Times New Roman" w:eastAsia="Calibri" w:hAnsi="Times New Roman" w:cs="Times New Roman"/>
                <w:sz w:val="24"/>
                <w:szCs w:val="24"/>
              </w:rPr>
            </w:pPr>
            <w:r w:rsidRPr="00DC7580">
              <w:rPr>
                <w:rFonts w:ascii="Times New Roman" w:eastAsia="Calibri" w:hAnsi="Times New Roman" w:cs="Times New Roman"/>
                <w:sz w:val="24"/>
                <w:szCs w:val="24"/>
              </w:rPr>
              <w:t>8305</w:t>
            </w:r>
          </w:p>
        </w:tc>
      </w:tr>
    </w:tbl>
    <w:p w:rsidR="007031BD" w:rsidRPr="00DC7580" w:rsidRDefault="007031BD" w:rsidP="007031BD">
      <w:pPr>
        <w:widowControl w:val="0"/>
        <w:autoSpaceDE w:val="0"/>
        <w:autoSpaceDN w:val="0"/>
        <w:spacing w:after="0" w:line="240" w:lineRule="auto"/>
        <w:jc w:val="both"/>
        <w:rPr>
          <w:rFonts w:ascii="Times New Roman" w:eastAsia="Calibri" w:hAnsi="Times New Roman" w:cs="Times New Roman"/>
          <w:sz w:val="24"/>
          <w:szCs w:val="24"/>
        </w:rPr>
      </w:pPr>
    </w:p>
    <w:p w:rsidR="007031BD" w:rsidRPr="00DC7580" w:rsidRDefault="007031BD" w:rsidP="007031BD">
      <w:pPr>
        <w:widowControl w:val="0"/>
        <w:autoSpaceDE w:val="0"/>
        <w:autoSpaceDN w:val="0"/>
        <w:spacing w:after="0" w:line="240" w:lineRule="auto"/>
        <w:jc w:val="both"/>
        <w:rPr>
          <w:rFonts w:ascii="Times New Roman" w:eastAsia="Calibri" w:hAnsi="Times New Roman" w:cs="Times New Roman"/>
          <w:sz w:val="24"/>
          <w:szCs w:val="24"/>
        </w:rPr>
      </w:pPr>
      <w:r w:rsidRPr="00DC7580">
        <w:rPr>
          <w:rFonts w:ascii="Times New Roman" w:eastAsia="Calibri" w:hAnsi="Times New Roman" w:cs="Times New Roman"/>
          <w:sz w:val="24"/>
          <w:szCs w:val="24"/>
        </w:rPr>
        <w:t>Минимальный оклад водителю автобуса или специальных легковых (грузовых) автомобилей, оборудованных специальными техническими средствами, занятому перевозкой обучающихся (детей, воспитанников), устанавливается по 8 разряду».</w:t>
      </w:r>
    </w:p>
    <w:p w:rsidR="007031BD" w:rsidRPr="00DC7580" w:rsidRDefault="007031BD" w:rsidP="007031BD">
      <w:pPr>
        <w:spacing w:after="48" w:line="259" w:lineRule="auto"/>
        <w:ind w:right="-25"/>
        <w:rPr>
          <w:rFonts w:ascii="Times New Roman" w:eastAsia="Times New Roman" w:hAnsi="Times New Roman" w:cs="Times New Roman"/>
          <w:color w:val="000000"/>
          <w:sz w:val="24"/>
          <w:szCs w:val="24"/>
        </w:rPr>
      </w:pP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Размеры минимальных окладов в случае их изменения и\или индексации на основании нормативных актов Российской Федерации или Республики Башкортостан подлежат обязательному доведению под роспись всем работникам Учреждению, при этом внесения в соответствующие пункты данного Положения и заключения дополнительного соглашения к трудовому договору не требуется при соблюдении вышеуказанного условия.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к окладу за выполнение важных (особо важных) и ответственных (особо ответственных) работ устанавливается по решению директора школы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директором школы с учетом обеспечения указанных выплат финансовыми средствами.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Размер повышающего коэффициента к минимальному окладу - в пределах 0,2. </w:t>
      </w:r>
    </w:p>
    <w:p w:rsidR="007031BD" w:rsidRPr="007031BD" w:rsidRDefault="007031BD" w:rsidP="007031BD">
      <w:pPr>
        <w:numPr>
          <w:ilvl w:val="0"/>
          <w:numId w:val="6"/>
        </w:numPr>
        <w:spacing w:after="86" w:line="271" w:lineRule="auto"/>
        <w:ind w:hanging="240"/>
        <w:jc w:val="both"/>
        <w:rPr>
          <w:rFonts w:ascii="Times New Roman" w:eastAsia="Times New Roman" w:hAnsi="Times New Roman" w:cs="Times New Roman"/>
          <w:color w:val="000000"/>
          <w:sz w:val="24"/>
        </w:rPr>
      </w:pPr>
      <w:r w:rsidRPr="007031BD">
        <w:rPr>
          <w:rFonts w:ascii="Times New Roman" w:eastAsia="Times New Roman" w:hAnsi="Times New Roman" w:cs="Times New Roman"/>
          <w:b/>
          <w:color w:val="000000"/>
          <w:sz w:val="24"/>
        </w:rPr>
        <w:t xml:space="preserve">Порядок и условия установления </w:t>
      </w:r>
      <w:r w:rsidRPr="007031BD">
        <w:rPr>
          <w:rFonts w:ascii="Times New Roman" w:eastAsia="Times New Roman" w:hAnsi="Times New Roman" w:cs="Times New Roman"/>
          <w:b/>
          <w:color w:val="000000"/>
          <w:sz w:val="24"/>
        </w:rPr>
        <w:tab/>
        <w:t xml:space="preserve">выплат компенсационного характера </w:t>
      </w:r>
    </w:p>
    <w:p w:rsidR="007031BD" w:rsidRPr="007031BD" w:rsidRDefault="007031BD" w:rsidP="007031BD">
      <w:pPr>
        <w:numPr>
          <w:ilvl w:val="1"/>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Оплата труда работников, занятых на тяжелых работах, работах с вредными, опасными и иными условиями труда, производится в повышенном размере.  </w:t>
      </w:r>
    </w:p>
    <w:p w:rsidR="007031BD" w:rsidRPr="007031BD" w:rsidRDefault="007031BD" w:rsidP="007031BD">
      <w:pPr>
        <w:numPr>
          <w:ilvl w:val="1"/>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Работникам устанавливаются следующие выплаты компенсационного характера согласно ТК РФ: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Выплата за каждый час работы в ночное время (в период с     10 часов вечера до 6 часов утра) осуществляется в размере 50% часовой ставки.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w:t>
      </w:r>
    </w:p>
    <w:p w:rsidR="007031BD" w:rsidRPr="007031BD" w:rsidRDefault="007031BD" w:rsidP="007031BD">
      <w:pPr>
        <w:spacing w:after="29" w:line="256"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работникам, труд которых оплачивается по дневным и часовым ставкам, - в размере не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менее двойной дневной или часовой ставки; работникам, получающим месячный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Выплата работникам, занятым на тяжелых работах, работах с вредными и опасными условиями труда, устанавливается в размере не ниже 15% от оплаты за фактический объем работы, за работу с особо тяжелыми и особо вредными условиями труда – до 24% от оплаты за фактический объем работы.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Перечень тяжелых работ, работ с вредными и (или) опасными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До определения Правительством Российской Федерации перечня тяжелых работ, работ с вредными и (или) опасными и иными особыми условиями труда школа руководствуется перечнями работ с опасными (особо опасными), вредными (особо вредными) и тяжелыми (особо тяжелыми) условиями труда, утвержденными приказом Госкомитета СССР по народному образованию от 20 августа 1990 года № 579 (с последующими изменениями),  в соответствии с которыми всем работникам независимо </w:t>
      </w:r>
      <w:r w:rsidRPr="007031BD">
        <w:rPr>
          <w:rFonts w:ascii="Times New Roman" w:eastAsia="Times New Roman" w:hAnsi="Times New Roman" w:cs="Times New Roman"/>
          <w:color w:val="000000"/>
          <w:sz w:val="24"/>
        </w:rPr>
        <w:lastRenderedPageBreak/>
        <w:t xml:space="preserve">от наименования их должностей устанавливаются доплаты, если их работа осуществляется в условиях, предусмотренных указанными перечнями.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 1 января 2009 года указанные выплаты устанавливаются всем работникам учреждения, получавшим их ранее. При этом работодатель принимает меры по проведению аттестации рабочих мест в целях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Оплата за сверхурочную работу осуществляется за первые два часа работы не менее чем в полуторном размере, за последующие часы - не менее чем в двойном размере по ставкам почасовой оплаты труда. </w:t>
      </w:r>
    </w:p>
    <w:p w:rsidR="007031BD" w:rsidRPr="007031BD" w:rsidRDefault="007031BD" w:rsidP="007031BD">
      <w:pPr>
        <w:spacing w:after="5" w:line="268"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 школе к заработной плате работников применяется районный коэффициент 1,15, который начисляется на фактический заработок.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Работникам школы за специфику работы осуществляются следующие компенсационные выплаты:  </w:t>
      </w:r>
    </w:p>
    <w:p w:rsidR="007031BD" w:rsidRPr="007031BD" w:rsidRDefault="007031BD" w:rsidP="007031BD">
      <w:pPr>
        <w:spacing w:after="0" w:line="259" w:lineRule="auto"/>
        <w:jc w:val="center"/>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w:t>
      </w:r>
    </w:p>
    <w:tbl>
      <w:tblPr>
        <w:tblW w:w="10538" w:type="dxa"/>
        <w:tblInd w:w="574" w:type="dxa"/>
        <w:tblCellMar>
          <w:top w:w="7" w:type="dxa"/>
          <w:right w:w="49" w:type="dxa"/>
        </w:tblCellMar>
        <w:tblLook w:val="04A0" w:firstRow="1" w:lastRow="0" w:firstColumn="1" w:lastColumn="0" w:noHBand="0" w:noVBand="1"/>
      </w:tblPr>
      <w:tblGrid>
        <w:gridCol w:w="9312"/>
        <w:gridCol w:w="1226"/>
      </w:tblGrid>
      <w:tr w:rsidR="007031BD" w:rsidRPr="007031BD" w:rsidTr="00F8166E">
        <w:trPr>
          <w:trHeight w:val="576"/>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1BD" w:rsidRPr="007031BD" w:rsidRDefault="007031BD" w:rsidP="007031BD">
            <w:pPr>
              <w:spacing w:after="0" w:line="259" w:lineRule="auto"/>
              <w:ind w:right="61"/>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Наименование выплат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Размер,   до % </w:t>
            </w:r>
          </w:p>
        </w:tc>
      </w:tr>
      <w:tr w:rsidR="007031BD" w:rsidRPr="007031BD" w:rsidTr="00F8166E">
        <w:trPr>
          <w:trHeight w:val="562"/>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Учителям за индивидуальное обучение на дому на основании медицинского заключения детей, имеющих ограниченные возможности здоровья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ind w:right="1"/>
              <w:jc w:val="center"/>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w:t>
            </w:r>
          </w:p>
          <w:p w:rsidR="007031BD" w:rsidRPr="007031BD" w:rsidRDefault="007031BD" w:rsidP="007031BD">
            <w:pPr>
              <w:spacing w:after="0" w:line="259" w:lineRule="auto"/>
              <w:ind w:right="61"/>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20 </w:t>
            </w:r>
          </w:p>
        </w:tc>
      </w:tr>
      <w:tr w:rsidR="007031BD" w:rsidRPr="007031BD" w:rsidTr="00F8166E">
        <w:trPr>
          <w:trHeight w:val="288"/>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Учителям национальных языков и литературы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ind w:right="61"/>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15 </w:t>
            </w:r>
          </w:p>
        </w:tc>
      </w:tr>
    </w:tbl>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наличии оснований для применения двух и более компенсационных выплат доплата определяется по каждому основанию исходя из фактической нагрузки.  </w:t>
      </w:r>
    </w:p>
    <w:p w:rsidR="007031BD" w:rsidRPr="007031BD" w:rsidRDefault="007031BD" w:rsidP="007031BD">
      <w:pPr>
        <w:numPr>
          <w:ilvl w:val="2"/>
          <w:numId w:val="6"/>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Компенсационные выплаты за специфику работы не образуют новую ставку заработной платы (оклад) и не учитываются при начислении стимулирующих и компенсационных выплат. </w:t>
      </w:r>
    </w:p>
    <w:p w:rsidR="007031BD" w:rsidRPr="007031BD" w:rsidRDefault="007031BD" w:rsidP="007031BD">
      <w:pPr>
        <w:numPr>
          <w:ilvl w:val="0"/>
          <w:numId w:val="7"/>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3.Конкретные размеры выплат, указанных в пункте 5.2 настоящего положения, устанавливаются в соответствии с перечнем должностей (профессий), утверждаемым руководителем учреждения с учетом мнения выборного органа первичной профсоюзной организации. </w:t>
      </w:r>
    </w:p>
    <w:p w:rsidR="007031BD" w:rsidRPr="007031BD" w:rsidRDefault="007031BD" w:rsidP="007031BD">
      <w:pPr>
        <w:numPr>
          <w:ilvl w:val="0"/>
          <w:numId w:val="7"/>
        </w:numPr>
        <w:spacing w:after="111" w:line="271"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b/>
          <w:color w:val="000000"/>
          <w:sz w:val="24"/>
        </w:rPr>
        <w:t xml:space="preserve">Порядок и условия установления выплат стимулирующего характера  </w:t>
      </w:r>
    </w:p>
    <w:p w:rsidR="007031BD" w:rsidRPr="007031BD" w:rsidRDefault="007031BD" w:rsidP="007031BD">
      <w:pPr>
        <w:numPr>
          <w:ilvl w:val="1"/>
          <w:numId w:val="7"/>
        </w:numPr>
        <w:spacing w:after="5" w:line="269" w:lineRule="auto"/>
        <w:ind w:firstLine="399"/>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Учителям, осуществляющим образовательный процесс согласно утверждённым базисным учебным планам, устанавливается повышающий коэффициент в размере до 0,5 к оплате за фактическую нагрузку</w:t>
      </w:r>
      <w:r w:rsidRPr="007031BD">
        <w:rPr>
          <w:rFonts w:ascii="Times New Roman" w:eastAsia="Times New Roman" w:hAnsi="Times New Roman" w:cs="Times New Roman"/>
          <w:color w:val="000000"/>
          <w:sz w:val="24"/>
        </w:rPr>
        <w:t xml:space="preserve">  </w:t>
      </w:r>
    </w:p>
    <w:p w:rsidR="007031BD" w:rsidRPr="007031BD" w:rsidRDefault="007031BD" w:rsidP="007031BD">
      <w:pPr>
        <w:numPr>
          <w:ilvl w:val="1"/>
          <w:numId w:val="7"/>
        </w:numPr>
        <w:spacing w:after="5" w:line="268" w:lineRule="auto"/>
        <w:ind w:firstLine="399"/>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 выплатам стимулирующего характера относятся:  </w:t>
      </w:r>
    </w:p>
    <w:p w:rsidR="007031BD" w:rsidRPr="007031BD" w:rsidRDefault="007031BD" w:rsidP="007031BD">
      <w:pPr>
        <w:spacing w:after="5" w:line="268" w:lineRule="auto"/>
        <w:ind w:right="3614"/>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выплаты по повышающим коэффициентам; премиальные и иные стимулирующие выплаты. </w:t>
      </w:r>
    </w:p>
    <w:p w:rsidR="007031BD" w:rsidRPr="007031BD" w:rsidRDefault="007031BD" w:rsidP="007031BD">
      <w:pPr>
        <w:numPr>
          <w:ilvl w:val="0"/>
          <w:numId w:val="8"/>
        </w:numPr>
        <w:spacing w:after="5" w:line="268" w:lineRule="auto"/>
        <w:ind w:hanging="18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3.Работникам устанавливаются следующие повышающие коэффициенты:  </w:t>
      </w:r>
    </w:p>
    <w:p w:rsidR="007031BD" w:rsidRPr="007031BD" w:rsidRDefault="007031BD" w:rsidP="007031BD">
      <w:pPr>
        <w:numPr>
          <w:ilvl w:val="1"/>
          <w:numId w:val="8"/>
        </w:numPr>
        <w:spacing w:after="5" w:line="268" w:lineRule="auto"/>
        <w:ind w:firstLine="54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1.Повышающий коэффициент за фактическую нагрузку педагогическим работникам за квалификационную категорию или стаж педагогической работы: </w:t>
      </w:r>
    </w:p>
    <w:tbl>
      <w:tblPr>
        <w:tblW w:w="9717" w:type="dxa"/>
        <w:tblInd w:w="972" w:type="dxa"/>
        <w:tblCellMar>
          <w:top w:w="55" w:type="dxa"/>
          <w:right w:w="115" w:type="dxa"/>
        </w:tblCellMar>
        <w:tblLook w:val="04A0" w:firstRow="1" w:lastRow="0" w:firstColumn="1" w:lastColumn="0" w:noHBand="0" w:noVBand="1"/>
      </w:tblPr>
      <w:tblGrid>
        <w:gridCol w:w="7669"/>
        <w:gridCol w:w="2048"/>
      </w:tblGrid>
      <w:tr w:rsidR="007031BD" w:rsidRPr="007031BD" w:rsidTr="00F8166E">
        <w:trPr>
          <w:trHeight w:val="802"/>
        </w:trPr>
        <w:tc>
          <w:tcPr>
            <w:tcW w:w="7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Квалификационная категория, стаж педагогической работы </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1BD" w:rsidRPr="007031BD" w:rsidRDefault="007031BD" w:rsidP="007031BD">
            <w:pPr>
              <w:spacing w:after="26"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Повышающий </w:t>
            </w:r>
          </w:p>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коэффициент </w:t>
            </w:r>
          </w:p>
        </w:tc>
      </w:tr>
      <w:tr w:rsidR="007031BD" w:rsidRPr="007031BD" w:rsidTr="00F8166E">
        <w:trPr>
          <w:trHeight w:val="370"/>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Первая квалификационная категория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0,35 </w:t>
            </w:r>
          </w:p>
        </w:tc>
      </w:tr>
      <w:tr w:rsidR="007031BD" w:rsidRPr="007031BD" w:rsidTr="00F8166E">
        <w:trPr>
          <w:trHeight w:val="370"/>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Высшая квалификационная категория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0,55 </w:t>
            </w:r>
          </w:p>
        </w:tc>
      </w:tr>
      <w:tr w:rsidR="007031BD" w:rsidRPr="007031BD" w:rsidTr="00F8166E">
        <w:trPr>
          <w:trHeight w:val="370"/>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Стаж педагогической работы от 2 до 5 лет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0,05 </w:t>
            </w:r>
          </w:p>
        </w:tc>
      </w:tr>
      <w:tr w:rsidR="007031BD" w:rsidRPr="007031BD" w:rsidTr="00F8166E">
        <w:trPr>
          <w:trHeight w:val="394"/>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 xml:space="preserve">Стаж педагогической работы от 5 до 10 лет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0,10 </w:t>
            </w:r>
          </w:p>
        </w:tc>
      </w:tr>
      <w:tr w:rsidR="007031BD" w:rsidRPr="007031BD" w:rsidTr="00F8166E">
        <w:trPr>
          <w:trHeight w:val="370"/>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Стаж педагогической работы от 10 до 20 лет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0,20 </w:t>
            </w:r>
          </w:p>
        </w:tc>
      </w:tr>
      <w:tr w:rsidR="007031BD" w:rsidRPr="007031BD" w:rsidTr="00F8166E">
        <w:trPr>
          <w:trHeight w:val="372"/>
        </w:trPr>
        <w:tc>
          <w:tcPr>
            <w:tcW w:w="7670"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Стаж педагогической работы свыше 20 лет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31BD" w:rsidRPr="007031BD" w:rsidRDefault="007031BD" w:rsidP="007031BD">
            <w:pPr>
              <w:spacing w:after="0" w:line="259" w:lineRule="auto"/>
              <w:jc w:val="center"/>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0,25 </w:t>
            </w:r>
          </w:p>
        </w:tc>
      </w:tr>
    </w:tbl>
    <w:p w:rsidR="007031BD" w:rsidRPr="007031BD" w:rsidRDefault="007031BD" w:rsidP="007031BD">
      <w:pPr>
        <w:numPr>
          <w:ilvl w:val="2"/>
          <w:numId w:val="8"/>
        </w:numPr>
        <w:spacing w:after="5" w:line="269" w:lineRule="auto"/>
        <w:ind w:firstLine="18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rPr>
        <w:t>Повышающий коэффициент педагогическим работникам, впервые поступившим на работу в учреждение после окончания высшего или среднего профессионального учебного заведения, – в размере 0,30  к оплате за фактическую нагрузку в течение 3 лет, который действует до получения работником квалификационной категории.</w:t>
      </w:r>
      <w:r w:rsidRPr="007031BD">
        <w:rPr>
          <w:rFonts w:ascii="Times New Roman" w:eastAsia="Times New Roman" w:hAnsi="Times New Roman" w:cs="Times New Roman"/>
          <w:color w:val="000000"/>
          <w:sz w:val="28"/>
        </w:rPr>
        <w:t xml:space="preserve">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педагогическим работникам, впервые поступившим на работу в школу после окончания учреждений высшего или среднего профессионального образования, в размере 0,20  за фактическую нагрузку в течение 3 лет. </w:t>
      </w:r>
    </w:p>
    <w:p w:rsidR="007031BD" w:rsidRPr="007031BD" w:rsidRDefault="007031BD" w:rsidP="007031BD">
      <w:pPr>
        <w:numPr>
          <w:ilvl w:val="2"/>
          <w:numId w:val="8"/>
        </w:numPr>
        <w:spacing w:after="5" w:line="268" w:lineRule="auto"/>
        <w:ind w:firstLine="18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0,20 за фактическую нагрузку.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6.3.4.Повышающий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0,10 за фактическую нагрузку. </w:t>
      </w:r>
    </w:p>
    <w:p w:rsidR="007031BD" w:rsidRPr="003C6487" w:rsidRDefault="007031BD" w:rsidP="007031BD">
      <w:pPr>
        <w:numPr>
          <w:ilvl w:val="2"/>
          <w:numId w:val="9"/>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руководящим работникам и специалистам учреждения, имеющим почетные звания «Заслуженный учитель» и «Заслуженный преподаватель», </w:t>
      </w:r>
      <w:r w:rsidRPr="003C6487">
        <w:rPr>
          <w:rFonts w:ascii="Times New Roman" w:eastAsia="Times New Roman" w:hAnsi="Times New Roman" w:cs="Times New Roman"/>
          <w:color w:val="000000"/>
          <w:sz w:val="24"/>
        </w:rPr>
        <w:t xml:space="preserve">«Почетный работник» - в  размере    0,10 за фактическую нагрузку. </w:t>
      </w:r>
    </w:p>
    <w:p w:rsidR="007031BD" w:rsidRPr="007031BD" w:rsidRDefault="007031BD" w:rsidP="007031BD">
      <w:pPr>
        <w:numPr>
          <w:ilvl w:val="2"/>
          <w:numId w:val="9"/>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руководящим работникам и специалистам школы, имеющим почетные звания  «Заслуженный работник физической культуры», а также звания, название которых начинается со слов «Народный», «Заслуженный», «Почетный работник» при условии соответствия почетного звания  педагогических работников школы профилю педагогической деятельности или преподаваемых дисциплин - в  размере 0,10 за фактическую нагрузку.  </w:t>
      </w:r>
    </w:p>
    <w:p w:rsidR="007031BD" w:rsidRPr="007031BD" w:rsidRDefault="007031BD" w:rsidP="007031BD">
      <w:pPr>
        <w:numPr>
          <w:ilvl w:val="2"/>
          <w:numId w:val="9"/>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учителям, преподавателям физической культуры, имеющим звания «Заслуженный тренер», «Заслуженный мастер спорта», «Мастер спорта международного </w:t>
      </w:r>
      <w:r w:rsidRPr="007031BD">
        <w:rPr>
          <w:rFonts w:ascii="Times New Roman" w:eastAsia="Times New Roman" w:hAnsi="Times New Roman" w:cs="Times New Roman"/>
          <w:color w:val="000000"/>
          <w:sz w:val="24"/>
        </w:rPr>
        <w:tab/>
        <w:t xml:space="preserve">класса», </w:t>
      </w:r>
      <w:r w:rsidRPr="007031BD">
        <w:rPr>
          <w:rFonts w:ascii="Times New Roman" w:eastAsia="Times New Roman" w:hAnsi="Times New Roman" w:cs="Times New Roman"/>
          <w:color w:val="000000"/>
          <w:sz w:val="24"/>
        </w:rPr>
        <w:tab/>
        <w:t xml:space="preserve">«Гроссмейстер </w:t>
      </w:r>
      <w:r w:rsidRPr="007031BD">
        <w:rPr>
          <w:rFonts w:ascii="Times New Roman" w:eastAsia="Times New Roman" w:hAnsi="Times New Roman" w:cs="Times New Roman"/>
          <w:color w:val="000000"/>
          <w:sz w:val="24"/>
        </w:rPr>
        <w:tab/>
        <w:t xml:space="preserve">по </w:t>
      </w:r>
      <w:r w:rsidRPr="007031BD">
        <w:rPr>
          <w:rFonts w:ascii="Times New Roman" w:eastAsia="Times New Roman" w:hAnsi="Times New Roman" w:cs="Times New Roman"/>
          <w:color w:val="000000"/>
          <w:sz w:val="24"/>
        </w:rPr>
        <w:tab/>
        <w:t xml:space="preserve">шахматам (шашкам)», -  в размере 0,10 за фактическую нагрузку. </w:t>
      </w:r>
    </w:p>
    <w:p w:rsidR="007031BD" w:rsidRPr="007031BD" w:rsidRDefault="007031BD" w:rsidP="007031BD">
      <w:pPr>
        <w:spacing w:after="18" w:line="263" w:lineRule="auto"/>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 случае, когда работники одновременно имеют право на установление повышающих коэффициентов, предусмотренных пунктами 6.3.3 - 6.3.7. настоящего Положения, по нескольким основаниям, повышающий коэффициент устанавливается по одному из оснований в максимальном размере.  </w:t>
      </w:r>
    </w:p>
    <w:p w:rsidR="007031BD" w:rsidRPr="007031BD" w:rsidRDefault="007031BD" w:rsidP="007031BD">
      <w:pPr>
        <w:numPr>
          <w:ilvl w:val="2"/>
          <w:numId w:val="9"/>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педагогическим работникам за проверку письменных работ - в размере до 0,15, учителям начальных классов, русского языка, математики за фактическую нагрузку, 10% -учителям иностранного языка, башкирского языка, информатики, химии, биологии, физики; 5%- учителям истории, обществознания, ИЗО, географии. </w:t>
      </w:r>
    </w:p>
    <w:p w:rsidR="007031BD" w:rsidRPr="007031BD" w:rsidRDefault="007031BD" w:rsidP="007031BD">
      <w:pPr>
        <w:numPr>
          <w:ilvl w:val="2"/>
          <w:numId w:val="9"/>
        </w:numPr>
        <w:spacing w:after="5" w:line="268"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Повышающий коэффициент за высшее профессиональное образование педагогическим работникам - в размере 0,05 за фактическую нагрузку. </w:t>
      </w:r>
    </w:p>
    <w:p w:rsidR="007031BD" w:rsidRPr="007031BD" w:rsidRDefault="007031BD" w:rsidP="007031BD">
      <w:pPr>
        <w:numPr>
          <w:ilvl w:val="2"/>
          <w:numId w:val="9"/>
        </w:numPr>
        <w:spacing w:after="18" w:line="263" w:lineRule="auto"/>
        <w:ind w:firstLine="36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 работы, не входящие в должностные обязанности работников, но непосредственно связанные </w:t>
      </w:r>
      <w:r w:rsidRPr="007031BD">
        <w:rPr>
          <w:rFonts w:ascii="Times New Roman" w:eastAsia="Times New Roman" w:hAnsi="Times New Roman" w:cs="Times New Roman"/>
          <w:color w:val="000000"/>
          <w:sz w:val="24"/>
        </w:rPr>
        <w:tab/>
        <w:t xml:space="preserve">с </w:t>
      </w:r>
      <w:r w:rsidRPr="007031BD">
        <w:rPr>
          <w:rFonts w:ascii="Times New Roman" w:eastAsia="Times New Roman" w:hAnsi="Times New Roman" w:cs="Times New Roman"/>
          <w:color w:val="000000"/>
          <w:sz w:val="24"/>
        </w:rPr>
        <w:tab/>
        <w:t xml:space="preserve">образовательным </w:t>
      </w:r>
      <w:r w:rsidRPr="007031BD">
        <w:rPr>
          <w:rFonts w:ascii="Times New Roman" w:eastAsia="Times New Roman" w:hAnsi="Times New Roman" w:cs="Times New Roman"/>
          <w:color w:val="000000"/>
          <w:sz w:val="24"/>
        </w:rPr>
        <w:tab/>
        <w:t xml:space="preserve">процессом, </w:t>
      </w:r>
      <w:r w:rsidRPr="007031BD">
        <w:rPr>
          <w:rFonts w:ascii="Times New Roman" w:eastAsia="Times New Roman" w:hAnsi="Times New Roman" w:cs="Times New Roman"/>
          <w:color w:val="000000"/>
          <w:sz w:val="24"/>
        </w:rPr>
        <w:tab/>
        <w:t xml:space="preserve">устанавливаются </w:t>
      </w:r>
      <w:r w:rsidRPr="007031BD">
        <w:rPr>
          <w:rFonts w:ascii="Times New Roman" w:eastAsia="Times New Roman" w:hAnsi="Times New Roman" w:cs="Times New Roman"/>
          <w:color w:val="000000"/>
          <w:sz w:val="24"/>
        </w:rPr>
        <w:tab/>
        <w:t xml:space="preserve">следующие </w:t>
      </w:r>
      <w:r w:rsidRPr="007031BD">
        <w:rPr>
          <w:rFonts w:ascii="Times New Roman" w:eastAsia="Times New Roman" w:hAnsi="Times New Roman" w:cs="Times New Roman"/>
          <w:color w:val="000000"/>
          <w:sz w:val="24"/>
        </w:rPr>
        <w:tab/>
        <w:t xml:space="preserve">повышающие коэффициенты (к ставкам заработной платы) за фактическую нагрузку: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классное руководство –  Размер выплат за осуществление функций классного руководителя рассчитывается по формуле: Размер выплат = 100 + (80 х количество учеников в классе) + 5000 р.;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lastRenderedPageBreak/>
        <w:t xml:space="preserve">заведование кабинетами –   0,10; </w:t>
      </w:r>
    </w:p>
    <w:p w:rsidR="007031BD" w:rsidRPr="007031BD" w:rsidRDefault="00D903EE" w:rsidP="007031BD">
      <w:pPr>
        <w:numPr>
          <w:ilvl w:val="0"/>
          <w:numId w:val="10"/>
        </w:numPr>
        <w:spacing w:after="5" w:line="268" w:lineRule="auto"/>
        <w:ind w:hanging="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w:t>
      </w:r>
      <w:r w:rsidR="007031BD" w:rsidRPr="007031BD">
        <w:rPr>
          <w:rFonts w:ascii="Times New Roman" w:eastAsia="Times New Roman" w:hAnsi="Times New Roman" w:cs="Times New Roman"/>
          <w:color w:val="000000"/>
          <w:sz w:val="24"/>
        </w:rPr>
        <w:t xml:space="preserve">уководство предметными, цикловыми и методическими </w:t>
      </w:r>
      <w:r>
        <w:rPr>
          <w:rFonts w:ascii="Times New Roman" w:eastAsia="Times New Roman" w:hAnsi="Times New Roman" w:cs="Times New Roman"/>
          <w:color w:val="000000"/>
          <w:sz w:val="24"/>
        </w:rPr>
        <w:t>объединениями</w:t>
      </w:r>
      <w:r w:rsidR="007031BD" w:rsidRPr="007031BD">
        <w:rPr>
          <w:rFonts w:ascii="Times New Roman" w:eastAsia="Times New Roman" w:hAnsi="Times New Roman" w:cs="Times New Roman"/>
          <w:color w:val="000000"/>
          <w:sz w:val="24"/>
        </w:rPr>
        <w:t xml:space="preserve"> –   0,15;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заведование учебными мастерскими –   0,20;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-заведование учебными мастерскими при наличии комбинированных мастерских – 0,35; </w:t>
      </w:r>
    </w:p>
    <w:p w:rsidR="007031BD" w:rsidRPr="007031BD" w:rsidRDefault="007031BD" w:rsidP="007031BD">
      <w:pPr>
        <w:spacing w:after="5" w:line="268" w:lineRule="auto"/>
        <w:jc w:val="both"/>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-заведование учебно-опытным участком – 0,10; </w:t>
      </w:r>
    </w:p>
    <w:p w:rsidR="007031BD" w:rsidRPr="007031BD" w:rsidRDefault="007031BD" w:rsidP="007031BD">
      <w:pPr>
        <w:numPr>
          <w:ilvl w:val="0"/>
          <w:numId w:val="10"/>
        </w:numPr>
        <w:spacing w:after="18" w:line="263"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проведение внеклассной работы по физическому воспитанию –   0,25; </w:t>
      </w:r>
    </w:p>
    <w:p w:rsidR="007031BD" w:rsidRPr="007031BD" w:rsidRDefault="007031BD" w:rsidP="007031BD">
      <w:pPr>
        <w:numPr>
          <w:ilvl w:val="0"/>
          <w:numId w:val="10"/>
        </w:numPr>
        <w:spacing w:after="18" w:line="263"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-заведование лыжной базой -0, 10; </w:t>
      </w:r>
    </w:p>
    <w:p w:rsidR="007031BD" w:rsidRPr="007031BD" w:rsidRDefault="00D903EE" w:rsidP="007031BD">
      <w:pPr>
        <w:spacing w:after="5" w:line="26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 приготовление практических</w:t>
      </w:r>
      <w:r w:rsidR="007031BD" w:rsidRPr="007031BD">
        <w:rPr>
          <w:rFonts w:ascii="Times New Roman" w:eastAsia="Times New Roman" w:hAnsi="Times New Roman" w:cs="Times New Roman"/>
          <w:color w:val="000000"/>
          <w:sz w:val="24"/>
        </w:rPr>
        <w:t>, лабораторных работ –</w:t>
      </w:r>
      <w:r>
        <w:rPr>
          <w:rFonts w:ascii="Times New Roman" w:eastAsia="Times New Roman" w:hAnsi="Times New Roman" w:cs="Times New Roman"/>
          <w:color w:val="000000"/>
          <w:sz w:val="24"/>
        </w:rPr>
        <w:t xml:space="preserve"> </w:t>
      </w:r>
      <w:r w:rsidR="007031BD" w:rsidRPr="007031BD">
        <w:rPr>
          <w:rFonts w:ascii="Times New Roman" w:eastAsia="Times New Roman" w:hAnsi="Times New Roman" w:cs="Times New Roman"/>
          <w:color w:val="000000"/>
          <w:sz w:val="24"/>
        </w:rPr>
        <w:t>по физ</w:t>
      </w:r>
      <w:r>
        <w:rPr>
          <w:rFonts w:ascii="Times New Roman" w:eastAsia="Times New Roman" w:hAnsi="Times New Roman" w:cs="Times New Roman"/>
          <w:color w:val="000000"/>
          <w:sz w:val="24"/>
        </w:rPr>
        <w:t>ике, биологии - 0,20 от оклада;</w:t>
      </w:r>
      <w:r w:rsidR="007031BD" w:rsidRPr="007031BD">
        <w:rPr>
          <w:rFonts w:ascii="Times New Roman" w:eastAsia="Times New Roman" w:hAnsi="Times New Roman" w:cs="Times New Roman"/>
          <w:color w:val="000000"/>
          <w:sz w:val="24"/>
        </w:rPr>
        <w:t xml:space="preserve"> по информатике -0 .10 от оклада;  </w:t>
      </w:r>
    </w:p>
    <w:p w:rsidR="007031BD" w:rsidRPr="007031BD" w:rsidRDefault="007031BD" w:rsidP="007031BD">
      <w:pPr>
        <w:spacing w:after="5" w:line="268" w:lineRule="auto"/>
        <w:jc w:val="both"/>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-председателю профкома -0,20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lang w:val="en-US"/>
        </w:rPr>
      </w:pPr>
      <w:r w:rsidRPr="007031BD">
        <w:rPr>
          <w:rFonts w:ascii="Times New Roman" w:eastAsia="Times New Roman" w:hAnsi="Times New Roman" w:cs="Times New Roman"/>
          <w:color w:val="000000"/>
          <w:sz w:val="24"/>
          <w:lang w:val="en-US"/>
        </w:rPr>
        <w:t xml:space="preserve">секретарю педсовета – 0.10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администратору школьного сайта -0,10 от оклада;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-администратору по организации электронного расчета горячего питания  -0,10 от оклада;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-администратору электронного журнала -0, 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 работу со школьным информационным терминалом -0,10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уполномоченному по охране прав детства -0,10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уполномоченному по охране труда – 0,10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ответственному за горячее питание – 0,10 от оклада; </w:t>
      </w:r>
    </w:p>
    <w:p w:rsidR="007031BD" w:rsidRPr="007031BD" w:rsidRDefault="007031BD" w:rsidP="007031BD">
      <w:pPr>
        <w:numPr>
          <w:ilvl w:val="0"/>
          <w:numId w:val="10"/>
        </w:numPr>
        <w:spacing w:after="5" w:line="268" w:lineRule="auto"/>
        <w:ind w:hanging="142"/>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 наставничество с молодым специалистом – 0,15 от оклада.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наличии оснований для применения двух и более повышающих коэффициентов доплата определяется по каждому основанию к ставке заработной платы, окладу.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6.3.11. Повышающий коэффициент работникам, отнесенным к ПКГ должностей учебно-вспомогательного персонала, - в размере до 0,10 к окладу за стаж работы более 3 лет.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6.3.12. Повышающий коэффициент за фактически отработанное время работникам библиотеки за выслугу лет в соответствии со стажем работы по специальности - в следующих размерах: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5 - 10 лет -  0,20;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10 - 15 лет -  0,25; </w:t>
      </w:r>
    </w:p>
    <w:p w:rsidR="007031BD" w:rsidRPr="007031BD" w:rsidRDefault="007031BD" w:rsidP="007031BD">
      <w:pPr>
        <w:spacing w:after="5" w:line="268" w:lineRule="auto"/>
        <w:ind w:right="7165"/>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15 - 20 лет -  0,35; </w:t>
      </w:r>
    </w:p>
    <w:p w:rsidR="007031BD" w:rsidRPr="007031BD" w:rsidRDefault="007031BD" w:rsidP="007031BD">
      <w:pPr>
        <w:spacing w:after="5" w:line="268" w:lineRule="auto"/>
        <w:ind w:right="7165"/>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20 лет и выше - 0,40.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6.4. Критерии для премирования, установления иных стимулирующих выплат работникам школы, условия их осуществления и размеры определяются директором совместно с выборным профсоюзным органом школы и закрепляются в Положении о порядке установлении иных стимулирующих выплат и премирования работников школы. </w:t>
      </w:r>
    </w:p>
    <w:p w:rsidR="007031BD" w:rsidRPr="007308BE" w:rsidRDefault="00261B5A" w:rsidP="007308BE">
      <w:pPr>
        <w:spacing w:after="31" w:line="259"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7031BD" w:rsidRPr="00261B5A">
        <w:rPr>
          <w:rFonts w:ascii="Times New Roman" w:eastAsia="Times New Roman" w:hAnsi="Times New Roman" w:cs="Times New Roman"/>
          <w:b/>
          <w:color w:val="000000"/>
          <w:sz w:val="24"/>
        </w:rPr>
        <w:t xml:space="preserve"> </w:t>
      </w:r>
      <w:r w:rsidRPr="00261B5A">
        <w:rPr>
          <w:rFonts w:ascii="Times New Roman" w:eastAsia="Times New Roman" w:hAnsi="Times New Roman" w:cs="Times New Roman"/>
          <w:b/>
          <w:color w:val="000000"/>
          <w:sz w:val="24"/>
        </w:rPr>
        <w:t>7. Другие вопросы оплаты труда</w:t>
      </w:r>
      <w:r w:rsidR="007308BE">
        <w:rPr>
          <w:rFonts w:ascii="Times New Roman" w:eastAsia="Times New Roman" w:hAnsi="Times New Roman" w:cs="Times New Roman"/>
          <w:b/>
          <w:color w:val="000000"/>
          <w:sz w:val="24"/>
        </w:rPr>
        <w:t>.</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Штатное расписание школы ежегодно утверждается директором.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Штатное расписание школы включает в себя должности руководителя, заместителей руководителя, руководителей структурных подразделений педагогических работников (включая тренера – преподавателя), учебно-вспомогательного персонала,  профессии рабочих данного учреждения.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школы и устанавливает объем учебной нагрузки педагогических работников на учебный год.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На новый учебный год учебная нагрузка учителей и других работников, ведущих преподавательскую работу помимо основной работы, устанавливается директором школы с </w:t>
      </w:r>
      <w:r w:rsidRPr="007031BD">
        <w:rPr>
          <w:rFonts w:ascii="Times New Roman" w:eastAsia="Times New Roman" w:hAnsi="Times New Roman" w:cs="Times New Roman"/>
          <w:color w:val="000000"/>
          <w:sz w:val="24"/>
        </w:rPr>
        <w:lastRenderedPageBreak/>
        <w:t xml:space="preserve">учетом мнения выборного профсоюзного органа. Эта работа завершается до окончания учебного года и ухода педагогических работников в отпуск.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установлении учебной нагрузки на новый учебный год учителям, для которых данное образовательное учреждение является местом основной работы, как правило, сохраняется ее объем и преемственность преподавания предметов в классах.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Объем учебной нагрузки учителей больше или меньше нормы часов, за которые выплачиваются ставки заработной платы, устанавливается только с письменного согласия педагогических работников. </w:t>
      </w:r>
    </w:p>
    <w:p w:rsidR="007031BD" w:rsidRPr="007031BD" w:rsidRDefault="007031BD" w:rsidP="007031BD">
      <w:pPr>
        <w:numPr>
          <w:ilvl w:val="2"/>
          <w:numId w:val="11"/>
        </w:numPr>
        <w:spacing w:after="18" w:line="263"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Предоставление преподавательской работы лицам, выполняющим ее помимо основной работы в школе (включая руководителя),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возложении на учителей школы, для которых данное образовательное учреждение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учебную нагрузку педагогических работников на общих основаниях.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Преподавательская работа руководящих и других работников школы без занятия штатной должности в этом же учреждении оплачивается дополнительно в порядке и по ставкам, предусмотренным по выполняемой преподавательской работе.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Выполнение преподавательской работы, указанной в настоящем пункте, допускается в основное рабочее время с согласия работодателя.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Преподавательская работа в школе для руководящих и других работников из числа административно-управленческого, учебно-вспомогательного и обслуживающего персонала совместительством не считается.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Размеры ставок почасовой оплаты труда педагогических работников школы устанавливаются путем деления ставок заработной платы, оклада (должностного оклада) на среднемесячную норму рабочего времени.  </w:t>
      </w:r>
    </w:p>
    <w:p w:rsidR="007031BD" w:rsidRPr="007031BD" w:rsidRDefault="007031BD" w:rsidP="007031BD">
      <w:pPr>
        <w:numPr>
          <w:ilvl w:val="2"/>
          <w:numId w:val="11"/>
        </w:numPr>
        <w:spacing w:after="5" w:line="268" w:lineRule="auto"/>
        <w:ind w:firstLine="710"/>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 xml:space="preserve">Почасовая оплата труда учителей и других педагогических работников школы применяется при оплате: </w:t>
      </w:r>
    </w:p>
    <w:p w:rsidR="007031BD" w:rsidRPr="007031BD" w:rsidRDefault="007031BD" w:rsidP="007031BD">
      <w:pPr>
        <w:spacing w:after="29" w:line="256" w:lineRule="auto"/>
        <w:jc w:val="right"/>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за часы педагогической работы,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в учреждение для педагогической работы; при оплате за 300 часов в год преподавательской работы в другом образовательном учреждении </w:t>
      </w:r>
      <w:r w:rsidRPr="007031BD">
        <w:rPr>
          <w:rFonts w:ascii="Times New Roman" w:eastAsia="Times New Roman" w:hAnsi="Times New Roman" w:cs="Times New Roman"/>
          <w:color w:val="000000"/>
          <w:sz w:val="24"/>
        </w:rPr>
        <w:tab/>
        <w:t xml:space="preserve">(в </w:t>
      </w:r>
      <w:r w:rsidRPr="007031BD">
        <w:rPr>
          <w:rFonts w:ascii="Times New Roman" w:eastAsia="Times New Roman" w:hAnsi="Times New Roman" w:cs="Times New Roman"/>
          <w:color w:val="000000"/>
          <w:sz w:val="24"/>
        </w:rPr>
        <w:tab/>
        <w:t xml:space="preserve">одном </w:t>
      </w:r>
      <w:r w:rsidRPr="007031BD">
        <w:rPr>
          <w:rFonts w:ascii="Times New Roman" w:eastAsia="Times New Roman" w:hAnsi="Times New Roman" w:cs="Times New Roman"/>
          <w:color w:val="000000"/>
          <w:sz w:val="24"/>
        </w:rPr>
        <w:tab/>
        <w:t xml:space="preserve">или </w:t>
      </w:r>
      <w:r w:rsidRPr="007031BD">
        <w:rPr>
          <w:rFonts w:ascii="Times New Roman" w:eastAsia="Times New Roman" w:hAnsi="Times New Roman" w:cs="Times New Roman"/>
          <w:color w:val="000000"/>
          <w:sz w:val="24"/>
        </w:rPr>
        <w:tab/>
        <w:t xml:space="preserve">нескольких) </w:t>
      </w:r>
      <w:r w:rsidRPr="007031BD">
        <w:rPr>
          <w:rFonts w:ascii="Times New Roman" w:eastAsia="Times New Roman" w:hAnsi="Times New Roman" w:cs="Times New Roman"/>
          <w:color w:val="000000"/>
          <w:sz w:val="24"/>
        </w:rPr>
        <w:tab/>
        <w:t xml:space="preserve">сверх </w:t>
      </w:r>
      <w:r w:rsidRPr="007031BD">
        <w:rPr>
          <w:rFonts w:ascii="Times New Roman" w:eastAsia="Times New Roman" w:hAnsi="Times New Roman" w:cs="Times New Roman"/>
          <w:color w:val="000000"/>
          <w:sz w:val="24"/>
        </w:rPr>
        <w:tab/>
        <w:t xml:space="preserve">учебной </w:t>
      </w:r>
      <w:r w:rsidRPr="007031BD">
        <w:rPr>
          <w:rFonts w:ascii="Times New Roman" w:eastAsia="Times New Roman" w:hAnsi="Times New Roman" w:cs="Times New Roman"/>
          <w:color w:val="000000"/>
          <w:sz w:val="24"/>
        </w:rPr>
        <w:tab/>
        <w:t xml:space="preserve">нагрузки, </w:t>
      </w:r>
      <w:r w:rsidRPr="007031BD">
        <w:rPr>
          <w:rFonts w:ascii="Times New Roman" w:eastAsia="Times New Roman" w:hAnsi="Times New Roman" w:cs="Times New Roman"/>
          <w:color w:val="000000"/>
          <w:sz w:val="24"/>
        </w:rPr>
        <w:tab/>
        <w:t xml:space="preserve">выполняемой </w:t>
      </w:r>
      <w:r w:rsidRPr="007031BD">
        <w:rPr>
          <w:rFonts w:ascii="Times New Roman" w:eastAsia="Times New Roman" w:hAnsi="Times New Roman" w:cs="Times New Roman"/>
          <w:color w:val="000000"/>
          <w:sz w:val="24"/>
        </w:rPr>
        <w:tab/>
        <w:t xml:space="preserve">по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совместительству, на основе тарификации;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13 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учреждение, а также участвующих в проведении учебных занятий (при наличии финансовых средств), могут определяться путем умножения коэффициентов  тарифных ставок (ставок) почасовой оплаты труда, утвержденных постановлением Министерства труда Российской Федерации от 21 января 1993 года № 7 «Об утверждении коэффициентов ставок почасовой оплаты труда работников, привлекаемых к проведению учебных занятий в учреждениях, организациях и на предприятиях, находящихся на бюджетном финансировании» на базовую единицу для определения размеров минимальных окладов по профессиональным квалификационным группам, утверждаемой Правительством Республики Башкортостан.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14. За работу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Лицам, работающим на условиях почасовой оплаты и не ведущим педагогической работы во время каникул, оплата за это время не производится.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 15.Изменение размеров повышающих коэффициентов к ставкам заработной платы, окладам (должностным окладам) работников школы производится при: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увеличении стажа педагогической работы, стажа работы по специальности - со дня достижения соответствующего стажа, если документы находятся в школе, или со дня представления документа о стаже, дающего право на повышение размера ставок заработной платы,  оклада (должностного оклада); получении образования или восстановлении документов об образовании - со дня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представления соответствующего документа; присвоении квалификационной категории - со дня вынесения решения аттестационной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комиссией.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t xml:space="preserve">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 </w:t>
      </w:r>
    </w:p>
    <w:p w:rsidR="007031BD" w:rsidRPr="007031BD" w:rsidRDefault="007031BD" w:rsidP="007031BD">
      <w:pPr>
        <w:spacing w:after="5" w:line="268" w:lineRule="auto"/>
        <w:jc w:val="both"/>
        <w:rPr>
          <w:rFonts w:ascii="Times New Roman" w:eastAsia="Times New Roman" w:hAnsi="Times New Roman" w:cs="Times New Roman"/>
          <w:color w:val="000000"/>
          <w:sz w:val="24"/>
        </w:rPr>
      </w:pPr>
      <w:r w:rsidRPr="007031BD">
        <w:rPr>
          <w:rFonts w:ascii="Times New Roman" w:eastAsia="Times New Roman" w:hAnsi="Times New Roman" w:cs="Times New Roman"/>
          <w:color w:val="000000"/>
          <w:sz w:val="24"/>
        </w:rPr>
        <w:lastRenderedPageBreak/>
        <w:t xml:space="preserve">16. Директор школы с учетом мнения выборного профсоюзного органа в пределах средств, направляемых на оплату труда, имеет право оказывать материальную помощь работникам учреждения. Порядок и условия оказания материальной помощи определяется Положением школы об оказании материальной помощи работникам. </w:t>
      </w:r>
      <w:r w:rsidRPr="007031BD">
        <w:rPr>
          <w:rFonts w:ascii="Times New Roman" w:eastAsia="Times New Roman" w:hAnsi="Times New Roman" w:cs="Times New Roman"/>
          <w:b/>
          <w:color w:val="000000"/>
          <w:sz w:val="24"/>
        </w:rPr>
        <w:t xml:space="preserve"> </w:t>
      </w: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308BE" w:rsidRDefault="007308BE" w:rsidP="007031BD">
      <w:pPr>
        <w:spacing w:after="26" w:line="259" w:lineRule="auto"/>
        <w:jc w:val="center"/>
        <w:rPr>
          <w:rFonts w:ascii="Times New Roman" w:eastAsia="Times New Roman" w:hAnsi="Times New Roman" w:cs="Times New Roman"/>
          <w:b/>
          <w:color w:val="000000"/>
          <w:sz w:val="24"/>
        </w:rPr>
      </w:pPr>
    </w:p>
    <w:p w:rsidR="007031BD" w:rsidRPr="007031BD" w:rsidRDefault="007031BD" w:rsidP="007031BD">
      <w:pPr>
        <w:spacing w:after="26" w:line="259" w:lineRule="auto"/>
        <w:jc w:val="center"/>
        <w:rPr>
          <w:rFonts w:ascii="Times New Roman" w:eastAsia="Times New Roman" w:hAnsi="Times New Roman" w:cs="Times New Roman"/>
          <w:color w:val="000000"/>
          <w:sz w:val="24"/>
        </w:rPr>
      </w:pPr>
      <w:r w:rsidRPr="007031BD">
        <w:rPr>
          <w:rFonts w:ascii="Times New Roman" w:eastAsia="Times New Roman" w:hAnsi="Times New Roman" w:cs="Times New Roman"/>
          <w:b/>
          <w:color w:val="000000"/>
          <w:sz w:val="24"/>
        </w:rPr>
        <w:t xml:space="preserve"> </w:t>
      </w:r>
    </w:p>
    <w:p w:rsidR="007031BD" w:rsidRPr="007031BD" w:rsidRDefault="007308BE" w:rsidP="007031BD">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rsidR="009F3608" w:rsidRDefault="009F3608"/>
    <w:sectPr w:rsidR="009F3608" w:rsidSect="00CA581A">
      <w:headerReference w:type="even" r:id="rId8"/>
      <w:headerReference w:type="default" r:id="rId9"/>
      <w:headerReference w:type="first" r:id="rId10"/>
      <w:pgSz w:w="11906" w:h="16838"/>
      <w:pgMar w:top="0" w:right="846" w:bottom="814" w:left="4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22" w:rsidRDefault="005D3C22">
      <w:pPr>
        <w:spacing w:after="0" w:line="240" w:lineRule="auto"/>
      </w:pPr>
      <w:r>
        <w:separator/>
      </w:r>
    </w:p>
  </w:endnote>
  <w:endnote w:type="continuationSeparator" w:id="0">
    <w:p w:rsidR="005D3C22" w:rsidRDefault="005D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22" w:rsidRDefault="005D3C22">
      <w:pPr>
        <w:spacing w:after="0" w:line="240" w:lineRule="auto"/>
      </w:pPr>
      <w:r>
        <w:separator/>
      </w:r>
    </w:p>
  </w:footnote>
  <w:footnote w:type="continuationSeparator" w:id="0">
    <w:p w:rsidR="005D3C22" w:rsidRDefault="005D3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E" w:rsidRDefault="00F8166E">
    <w:pPr>
      <w:tabs>
        <w:tab w:val="center" w:pos="1080"/>
        <w:tab w:val="center" w:pos="5843"/>
      </w:tabs>
      <w:spacing w:after="0" w:line="259" w:lineRule="auto"/>
    </w:pPr>
    <w:r>
      <w:rPr>
        <w:rFonts w:ascii="Calibri" w:eastAsia="Calibri" w:hAnsi="Calibri" w:cs="Calibri"/>
      </w:rPr>
      <w:tab/>
    </w: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E" w:rsidRDefault="00F8166E">
    <w:pPr>
      <w:tabs>
        <w:tab w:val="center" w:pos="1080"/>
        <w:tab w:val="center" w:pos="5843"/>
      </w:tabs>
      <w:spacing w:after="0" w:line="259" w:lineRule="auto"/>
    </w:pPr>
    <w:r>
      <w:rPr>
        <w:rFonts w:ascii="Calibri" w:eastAsia="Calibri" w:hAnsi="Calibri" w:cs="Calibri"/>
      </w:rPr>
      <w:tab/>
    </w:r>
    <w:r>
      <w:t xml:space="preserve"> </w:t>
    </w:r>
    <w:r>
      <w:tab/>
    </w:r>
    <w:r>
      <w:fldChar w:fldCharType="begin"/>
    </w:r>
    <w:r>
      <w:instrText xml:space="preserve"> PAGE   \* MERGEFORMAT </w:instrText>
    </w:r>
    <w:r>
      <w:fldChar w:fldCharType="separate"/>
    </w:r>
    <w:r w:rsidR="00506B17">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E" w:rsidRDefault="00F8166E">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4F5"/>
    <w:multiLevelType w:val="hybridMultilevel"/>
    <w:tmpl w:val="61FC5556"/>
    <w:lvl w:ilvl="0" w:tplc="1DE091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2E4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C8E54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8C5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E80C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3C4FF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6095B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8EF6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058F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64D5D"/>
    <w:multiLevelType w:val="hybridMultilevel"/>
    <w:tmpl w:val="4D5E9006"/>
    <w:lvl w:ilvl="0" w:tplc="BC2A4EFA">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23E9A">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C87F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65494">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0FCC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9DE">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651A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0A3EE">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631E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D5F43"/>
    <w:multiLevelType w:val="multilevel"/>
    <w:tmpl w:val="98DCB474"/>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6428" w:hanging="720"/>
      </w:pPr>
      <w:rPr>
        <w:rFonts w:hint="default"/>
      </w:rPr>
    </w:lvl>
    <w:lvl w:ilvl="3">
      <w:start w:val="1"/>
      <w:numFmt w:val="decimal"/>
      <w:lvlText w:val="%1.%2.%3.%4."/>
      <w:lvlJc w:val="left"/>
      <w:pPr>
        <w:ind w:left="9282" w:hanging="720"/>
      </w:pPr>
      <w:rPr>
        <w:rFonts w:hint="default"/>
      </w:rPr>
    </w:lvl>
    <w:lvl w:ilvl="4">
      <w:start w:val="1"/>
      <w:numFmt w:val="decimal"/>
      <w:lvlText w:val="%1.%2.%3.%4.%5."/>
      <w:lvlJc w:val="left"/>
      <w:pPr>
        <w:ind w:left="12496" w:hanging="1080"/>
      </w:pPr>
      <w:rPr>
        <w:rFonts w:hint="default"/>
      </w:rPr>
    </w:lvl>
    <w:lvl w:ilvl="5">
      <w:start w:val="1"/>
      <w:numFmt w:val="decimal"/>
      <w:lvlText w:val="%1.%2.%3.%4.%5.%6."/>
      <w:lvlJc w:val="left"/>
      <w:pPr>
        <w:ind w:left="15350" w:hanging="1080"/>
      </w:pPr>
      <w:rPr>
        <w:rFonts w:hint="default"/>
      </w:rPr>
    </w:lvl>
    <w:lvl w:ilvl="6">
      <w:start w:val="1"/>
      <w:numFmt w:val="decimal"/>
      <w:lvlText w:val="%1.%2.%3.%4.%5.%6.%7."/>
      <w:lvlJc w:val="left"/>
      <w:pPr>
        <w:ind w:left="18564" w:hanging="1440"/>
      </w:pPr>
      <w:rPr>
        <w:rFonts w:hint="default"/>
      </w:rPr>
    </w:lvl>
    <w:lvl w:ilvl="7">
      <w:start w:val="1"/>
      <w:numFmt w:val="decimal"/>
      <w:lvlText w:val="%1.%2.%3.%4.%5.%6.%7.%8."/>
      <w:lvlJc w:val="left"/>
      <w:pPr>
        <w:ind w:left="21418" w:hanging="1440"/>
      </w:pPr>
      <w:rPr>
        <w:rFonts w:hint="default"/>
      </w:rPr>
    </w:lvl>
    <w:lvl w:ilvl="8">
      <w:start w:val="1"/>
      <w:numFmt w:val="decimal"/>
      <w:lvlText w:val="%1.%2.%3.%4.%5.%6.%7.%8.%9."/>
      <w:lvlJc w:val="left"/>
      <w:pPr>
        <w:ind w:left="24632" w:hanging="1800"/>
      </w:pPr>
      <w:rPr>
        <w:rFonts w:hint="default"/>
      </w:rPr>
    </w:lvl>
  </w:abstractNum>
  <w:abstractNum w:abstractNumId="3" w15:restartNumberingAfterBreak="0">
    <w:nsid w:val="0A31217A"/>
    <w:multiLevelType w:val="hybridMultilevel"/>
    <w:tmpl w:val="DF020D3C"/>
    <w:lvl w:ilvl="0" w:tplc="34B217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6FE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EAE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0A1E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C75F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C083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4A6D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E09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4A10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ED5E10"/>
    <w:multiLevelType w:val="multilevel"/>
    <w:tmpl w:val="88CCA0B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76970"/>
    <w:multiLevelType w:val="hybridMultilevel"/>
    <w:tmpl w:val="552E2532"/>
    <w:lvl w:ilvl="0" w:tplc="650C1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A25DA">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2D6B8">
      <w:start w:val="1"/>
      <w:numFmt w:val="decimal"/>
      <w:lvlRestart w:val="0"/>
      <w:lvlText w:val="%3."/>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6A814">
      <w:start w:val="1"/>
      <w:numFmt w:val="decimal"/>
      <w:lvlText w:val="%4"/>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CE462">
      <w:start w:val="1"/>
      <w:numFmt w:val="lowerLetter"/>
      <w:lvlText w:val="%5"/>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47C68">
      <w:start w:val="1"/>
      <w:numFmt w:val="lowerRoman"/>
      <w:lvlText w:val="%6"/>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EED8C">
      <w:start w:val="1"/>
      <w:numFmt w:val="decimal"/>
      <w:lvlText w:val="%7"/>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08680">
      <w:start w:val="1"/>
      <w:numFmt w:val="lowerLetter"/>
      <w:lvlText w:val="%8"/>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5464">
      <w:start w:val="1"/>
      <w:numFmt w:val="lowerRoman"/>
      <w:lvlText w:val="%9"/>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962549"/>
    <w:multiLevelType w:val="multilevel"/>
    <w:tmpl w:val="59BE3B48"/>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1ED7463F"/>
    <w:multiLevelType w:val="hybridMultilevel"/>
    <w:tmpl w:val="2F4A8D52"/>
    <w:lvl w:ilvl="0" w:tplc="EAA4387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E8F12">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CF7C6">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82BCC">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C91A2">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EC836">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4E1CF4">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A30FA">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2CD87E">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B21E49"/>
    <w:multiLevelType w:val="multilevel"/>
    <w:tmpl w:val="154EA408"/>
    <w:lvl w:ilvl="0">
      <w:start w:val="3"/>
      <w:numFmt w:val="decimal"/>
      <w:lvlText w:val="%1."/>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181190"/>
    <w:multiLevelType w:val="hybridMultilevel"/>
    <w:tmpl w:val="E392E004"/>
    <w:lvl w:ilvl="0" w:tplc="9BEC4B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884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B00AC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22911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4EBB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CB5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92FAF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EDF4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8D5E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557245"/>
    <w:multiLevelType w:val="hybridMultilevel"/>
    <w:tmpl w:val="4934D63C"/>
    <w:lvl w:ilvl="0" w:tplc="5A8E5AB2">
      <w:start w:val="1"/>
      <w:numFmt w:val="bullet"/>
      <w:lvlText w:val="-"/>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6CED4">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CCD2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C3DDE">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C6CC2">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82FB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A4074">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2F03A">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2EFB8">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AC4759"/>
    <w:multiLevelType w:val="hybridMultilevel"/>
    <w:tmpl w:val="BB3C8082"/>
    <w:lvl w:ilvl="0" w:tplc="A38A9194">
      <w:start w:val="4"/>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EA5F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65F6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0CF6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A992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83EB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278C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D56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0B73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0C6253"/>
    <w:multiLevelType w:val="hybridMultilevel"/>
    <w:tmpl w:val="CC42A8CE"/>
    <w:lvl w:ilvl="0" w:tplc="9AA8A5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08082">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C2B02">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A07A9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20BCE">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281390">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50BE10">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49E3C">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A4E82">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0416A8"/>
    <w:multiLevelType w:val="multilevel"/>
    <w:tmpl w:val="A8625F84"/>
    <w:lvl w:ilvl="0">
      <w:start w:val="5"/>
      <w:numFmt w:val="decimal"/>
      <w:lvlText w:val="%1."/>
      <w:lvlJc w:val="left"/>
      <w:pPr>
        <w:ind w:left="1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A22E6"/>
    <w:multiLevelType w:val="multilevel"/>
    <w:tmpl w:val="23BE787E"/>
    <w:lvl w:ilvl="0">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D57860"/>
    <w:multiLevelType w:val="hybridMultilevel"/>
    <w:tmpl w:val="26367378"/>
    <w:lvl w:ilvl="0" w:tplc="606A47BA">
      <w:start w:val="1"/>
      <w:numFmt w:val="decimal"/>
      <w:lvlText w:val="%1."/>
      <w:lvlJc w:val="left"/>
      <w:pPr>
        <w:ind w:left="2150" w:hanging="360"/>
      </w:pPr>
      <w:rPr>
        <w:rFonts w:hint="default"/>
      </w:rPr>
    </w:lvl>
    <w:lvl w:ilvl="1" w:tplc="04190019" w:tentative="1">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16" w15:restartNumberingAfterBreak="0">
    <w:nsid w:val="53FE717B"/>
    <w:multiLevelType w:val="multilevel"/>
    <w:tmpl w:val="800A9CA8"/>
    <w:lvl w:ilvl="0">
      <w:start w:val="5"/>
      <w:numFmt w:val="decimal"/>
      <w:lvlText w:val="%1."/>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2A611F"/>
    <w:multiLevelType w:val="multilevel"/>
    <w:tmpl w:val="428A173C"/>
    <w:lvl w:ilvl="0">
      <w:start w:val="3"/>
      <w:numFmt w:val="decimal"/>
      <w:lvlText w:val="%1."/>
      <w:lvlJc w:val="left"/>
      <w:pPr>
        <w:ind w:left="2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7B0906"/>
    <w:multiLevelType w:val="multilevel"/>
    <w:tmpl w:val="A072C4BA"/>
    <w:lvl w:ilvl="0">
      <w:start w:val="2"/>
      <w:numFmt w:val="decimal"/>
      <w:lvlText w:val="%1."/>
      <w:lvlJc w:val="left"/>
      <w:pPr>
        <w:ind w:left="3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E42712"/>
    <w:multiLevelType w:val="multilevel"/>
    <w:tmpl w:val="E378F83E"/>
    <w:lvl w:ilvl="0">
      <w:start w:val="3"/>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E02195"/>
    <w:multiLevelType w:val="multilevel"/>
    <w:tmpl w:val="0F1E3B98"/>
    <w:lvl w:ilvl="0">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8"/>
  </w:num>
  <w:num w:numId="3">
    <w:abstractNumId w:val="17"/>
  </w:num>
  <w:num w:numId="4">
    <w:abstractNumId w:val="19"/>
  </w:num>
  <w:num w:numId="5">
    <w:abstractNumId w:val="8"/>
  </w:num>
  <w:num w:numId="6">
    <w:abstractNumId w:val="13"/>
  </w:num>
  <w:num w:numId="7">
    <w:abstractNumId w:val="16"/>
  </w:num>
  <w:num w:numId="8">
    <w:abstractNumId w:val="14"/>
  </w:num>
  <w:num w:numId="9">
    <w:abstractNumId w:val="4"/>
  </w:num>
  <w:num w:numId="10">
    <w:abstractNumId w:val="10"/>
  </w:num>
  <w:num w:numId="11">
    <w:abstractNumId w:val="5"/>
  </w:num>
  <w:num w:numId="12">
    <w:abstractNumId w:val="1"/>
  </w:num>
  <w:num w:numId="13">
    <w:abstractNumId w:val="11"/>
  </w:num>
  <w:num w:numId="14">
    <w:abstractNumId w:val="9"/>
  </w:num>
  <w:num w:numId="15">
    <w:abstractNumId w:val="12"/>
  </w:num>
  <w:num w:numId="16">
    <w:abstractNumId w:val="7"/>
  </w:num>
  <w:num w:numId="17">
    <w:abstractNumId w:val="0"/>
  </w:num>
  <w:num w:numId="18">
    <w:abstractNumId w:val="3"/>
  </w:num>
  <w:num w:numId="19">
    <w:abstractNumId w:val="15"/>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BD"/>
    <w:rsid w:val="00261B5A"/>
    <w:rsid w:val="002F6AFD"/>
    <w:rsid w:val="00360BE5"/>
    <w:rsid w:val="003C6487"/>
    <w:rsid w:val="00506B17"/>
    <w:rsid w:val="005D3C22"/>
    <w:rsid w:val="005D4E05"/>
    <w:rsid w:val="006D0F7A"/>
    <w:rsid w:val="007031BD"/>
    <w:rsid w:val="007308BE"/>
    <w:rsid w:val="007F776F"/>
    <w:rsid w:val="009F3608"/>
    <w:rsid w:val="00C65F32"/>
    <w:rsid w:val="00CA581A"/>
    <w:rsid w:val="00D903EE"/>
    <w:rsid w:val="00DC7580"/>
    <w:rsid w:val="00F8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9A487-7F5B-4285-BD77-29F1D2E4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31BD"/>
  </w:style>
  <w:style w:type="table" w:customStyle="1" w:styleId="TableGrid">
    <w:name w:val="TableGrid"/>
    <w:rsid w:val="007031B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styleId="a3">
    <w:name w:val="Table Grid"/>
    <w:basedOn w:val="a1"/>
    <w:uiPriority w:val="39"/>
    <w:rsid w:val="007031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58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5279</Words>
  <Characters>30094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2024-02-29T05:27:00Z</cp:lastPrinted>
  <dcterms:created xsi:type="dcterms:W3CDTF">2024-12-16T08:40:00Z</dcterms:created>
  <dcterms:modified xsi:type="dcterms:W3CDTF">2024-12-16T08:40:00Z</dcterms:modified>
</cp:coreProperties>
</file>